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4883" w14:textId="55564307" w:rsidR="00B104E5" w:rsidRDefault="00B74484" w:rsidP="00AD557C">
      <w:pPr>
        <w:pStyle w:val="Header"/>
        <w:tabs>
          <w:tab w:val="left" w:pos="6480"/>
        </w:tabs>
        <w:rPr>
          <w:rFonts w:ascii="Times New Roman" w:hAnsi="Times New Roman"/>
          <w:sz w:val="24"/>
          <w:szCs w:val="24"/>
        </w:rPr>
      </w:pPr>
      <w:r>
        <w:rPr>
          <w:noProof/>
        </w:rPr>
        <mc:AlternateContent>
          <mc:Choice Requires="wps">
            <w:drawing>
              <wp:anchor distT="0" distB="0" distL="114300" distR="114300" simplePos="0" relativeHeight="251655680" behindDoc="0" locked="0" layoutInCell="1" allowOverlap="1" wp14:anchorId="430459A1" wp14:editId="22A3D2F4">
                <wp:simplePos x="0" y="0"/>
                <wp:positionH relativeFrom="column">
                  <wp:posOffset>950595</wp:posOffset>
                </wp:positionH>
                <wp:positionV relativeFrom="paragraph">
                  <wp:posOffset>144780</wp:posOffset>
                </wp:positionV>
                <wp:extent cx="4524375" cy="4191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419100"/>
                        </a:xfrm>
                        <a:prstGeom prst="rect">
                          <a:avLst/>
                        </a:prstGeom>
                        <a:solidFill>
                          <a:schemeClr val="tx2">
                            <a:lumMod val="75000"/>
                            <a:lumOff val="25000"/>
                          </a:schemeClr>
                        </a:solidFill>
                        <a:ln w="6350">
                          <a:solidFill>
                            <a:schemeClr val="tx2">
                              <a:lumMod val="75000"/>
                              <a:lumOff val="25000"/>
                            </a:schemeClr>
                          </a:solidFill>
                        </a:ln>
                        <a:effectLst/>
                      </wps:spPr>
                      <wps:txbx>
                        <w:txbxContent>
                          <w:p w14:paraId="6BD2ADEA" w14:textId="1A79058E" w:rsidR="00B104E5" w:rsidRPr="0061167B" w:rsidRDefault="00B74484"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459A1" id="_x0000_t202" coordsize="21600,21600" o:spt="202" path="m,l,21600r21600,l21600,xe">
                <v:stroke joinstyle="miter"/>
                <v:path gradientshapeok="t" o:connecttype="rect"/>
              </v:shapetype>
              <v:shape id="Text Box 30" o:spid="_x0000_s1026" type="#_x0000_t202" style="position:absolute;margin-left:74.85pt;margin-top:11.4pt;width:356.25pt;height: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" fillcolor="#215e99 [2431]" strokecolor="#215e99 [2431]" strokeweight=".5pt">
                <v:path arrowok="t"/>
                <v:textbox>
                  <w:txbxContent>
                    <w:p w14:paraId="6BD2ADEA" w14:textId="1A79058E" w:rsidR="00B104E5" w:rsidRPr="0061167B" w:rsidRDefault="00B74484"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v:textbox>
              </v:shape>
            </w:pict>
          </mc:Fallback>
        </mc:AlternateContent>
      </w:r>
      <w:r w:rsidR="0017192C">
        <w:rPr>
          <w:noProof/>
        </w:rPr>
        <mc:AlternateContent>
          <mc:Choice Requires="wps">
            <w:drawing>
              <wp:anchor distT="0" distB="0" distL="114300" distR="114300" simplePos="0" relativeHeight="251654656" behindDoc="0" locked="0" layoutInCell="1" allowOverlap="1" wp14:anchorId="438F8F35" wp14:editId="15D5D6BC">
                <wp:simplePos x="0" y="0"/>
                <wp:positionH relativeFrom="column">
                  <wp:posOffset>19050</wp:posOffset>
                </wp:positionH>
                <wp:positionV relativeFrom="paragraph">
                  <wp:posOffset>66676</wp:posOffset>
                </wp:positionV>
                <wp:extent cx="6236335" cy="609600"/>
                <wp:effectExtent l="0" t="0" r="1206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09600"/>
                        </a:xfrm>
                        <a:prstGeom prst="rect">
                          <a:avLst/>
                        </a:prstGeom>
                        <a:solidFill>
                          <a:schemeClr val="tx2">
                            <a:lumMod val="75000"/>
                            <a:lumOff val="25000"/>
                          </a:schemeClr>
                        </a:solidFill>
                        <a:ln w="12700" cap="flat" cmpd="sng" algn="ctr">
                          <a:solidFill>
                            <a:schemeClr val="tx2">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9DFCD" id="Rectangle 29" o:spid="_x0000_s1026" style="position:absolute;margin-left:1.5pt;margin-top:5.25pt;width:491.05pt;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" fillcolor="#215e99 [2431]" strokecolor="#215e99 [2431]" strokeweight="1pt">
                <v:path arrowok="t"/>
              </v:rect>
            </w:pict>
          </mc:Fallback>
        </mc:AlternateContent>
      </w:r>
      <w:r w:rsidR="0017192C">
        <w:rPr>
          <w:noProof/>
        </w:rPr>
        <mc:AlternateContent>
          <mc:Choice Requires="wps">
            <w:drawing>
              <wp:anchor distT="4294967295" distB="4294967295" distL="114300" distR="114300" simplePos="0" relativeHeight="251652608" behindDoc="0" locked="0" layoutInCell="1" allowOverlap="1" wp14:anchorId="7575CB47" wp14:editId="5CED670D">
                <wp:simplePos x="0" y="0"/>
                <wp:positionH relativeFrom="column">
                  <wp:posOffset>-29845</wp:posOffset>
                </wp:positionH>
                <wp:positionV relativeFrom="paragraph">
                  <wp:posOffset>-12701</wp:posOffset>
                </wp:positionV>
                <wp:extent cx="629158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0CF66C" id="Straight Connector 2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" strokecolor="#215e99 [2431]" strokeweight=".5pt">
                <v:stroke joinstyle="miter"/>
                <o:lock v:ext="edit" shapetype="f"/>
              </v:line>
            </w:pict>
          </mc:Fallback>
        </mc:AlternateContent>
      </w:r>
    </w:p>
    <w:p w14:paraId="12076EC2" w14:textId="1E3AEB01" w:rsidR="00B104E5" w:rsidRDefault="00B104E5" w:rsidP="00B104E5">
      <w:pPr>
        <w:spacing w:after="0" w:line="240" w:lineRule="auto"/>
        <w:jc w:val="both"/>
        <w:rPr>
          <w:noProof/>
        </w:rPr>
      </w:pPr>
    </w:p>
    <w:p w14:paraId="192D2AA1" w14:textId="77777777" w:rsidR="00B74484" w:rsidRDefault="00B74484" w:rsidP="00B104E5">
      <w:pPr>
        <w:spacing w:after="0" w:line="240" w:lineRule="auto"/>
        <w:jc w:val="both"/>
        <w:rPr>
          <w:rFonts w:ascii="Times New Roman" w:hAnsi="Times New Roman"/>
          <w:sz w:val="24"/>
          <w:szCs w:val="24"/>
        </w:rPr>
      </w:pPr>
    </w:p>
    <w:p w14:paraId="4230BF8D" w14:textId="77777777" w:rsidR="00B104E5" w:rsidRDefault="00B104E5" w:rsidP="00B104E5">
      <w:pPr>
        <w:spacing w:after="0" w:line="240" w:lineRule="auto"/>
        <w:jc w:val="both"/>
        <w:rPr>
          <w:rFonts w:ascii="Times New Roman" w:hAnsi="Times New Roman"/>
          <w:sz w:val="24"/>
          <w:szCs w:val="24"/>
        </w:rPr>
      </w:pPr>
    </w:p>
    <w:p w14:paraId="6331569B" w14:textId="5EAD832A" w:rsidR="00B104E5" w:rsidRDefault="0017192C" w:rsidP="00B104E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6704" behindDoc="0" locked="0" layoutInCell="1" allowOverlap="1" wp14:anchorId="30419580" wp14:editId="0C7AD0EB">
                <wp:simplePos x="0" y="0"/>
                <wp:positionH relativeFrom="margin">
                  <wp:posOffset>0</wp:posOffset>
                </wp:positionH>
                <wp:positionV relativeFrom="paragraph">
                  <wp:posOffset>97155</wp:posOffset>
                </wp:positionV>
                <wp:extent cx="6263005" cy="32385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23850"/>
                        </a:xfrm>
                        <a:prstGeom prst="rect">
                          <a:avLst/>
                        </a:prstGeom>
                        <a:solidFill>
                          <a:sysClr val="window" lastClr="FFFFFF"/>
                        </a:solidFill>
                        <a:ln w="3175">
                          <a:solidFill>
                            <a:prstClr val="black"/>
                          </a:solidFill>
                        </a:ln>
                        <a:effectLst/>
                      </wps:spPr>
                      <wps:txbx>
                        <w:txbxContent>
                          <w:p w14:paraId="61E95A29"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19580" id="Text Box 31" o:spid="_x0000_s1027" type="#_x0000_t202" style="position:absolute;left:0;text-align:left;margin-left:0;margin-top:7.65pt;width:493.15pt;height:2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" fillcolor="window" strokeweight=".25pt">
                <v:path arrowok="t"/>
                <v:textbox>
                  <w:txbxContent>
                    <w:p w14:paraId="61E95A29"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3632" behindDoc="0" locked="0" layoutInCell="1" allowOverlap="1" wp14:anchorId="5F110D04" wp14:editId="6C526DFE">
                <wp:simplePos x="0" y="0"/>
                <wp:positionH relativeFrom="margin">
                  <wp:posOffset>-635</wp:posOffset>
                </wp:positionH>
                <wp:positionV relativeFrom="paragraph">
                  <wp:posOffset>36829</wp:posOffset>
                </wp:positionV>
                <wp:extent cx="629158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E57A8B" id="Straight Connector 22" o:spid="_x0000_s1026" style="position:absolute;z-index:2516536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" strokecolor="#215e99 [2431]" strokeweight=".5pt">
                <v:stroke joinstyle="miter"/>
                <o:lock v:ext="edit" shapetype="f"/>
                <w10:wrap anchorx="margin"/>
              </v:line>
            </w:pict>
          </mc:Fallback>
        </mc:AlternateContent>
      </w:r>
    </w:p>
    <w:p w14:paraId="76D45A50" w14:textId="77777777" w:rsidR="00B104E5" w:rsidRDefault="00B104E5" w:rsidP="00B104E5">
      <w:pPr>
        <w:spacing w:after="0" w:line="240" w:lineRule="auto"/>
        <w:jc w:val="both"/>
        <w:rPr>
          <w:rFonts w:ascii="Times New Roman" w:hAnsi="Times New Roman"/>
          <w:sz w:val="24"/>
          <w:szCs w:val="24"/>
        </w:rPr>
      </w:pPr>
    </w:p>
    <w:p w14:paraId="4B999F61" w14:textId="77777777" w:rsidR="00B104E5" w:rsidRDefault="00B104E5" w:rsidP="00B104E5">
      <w:pPr>
        <w:spacing w:after="0" w:line="240" w:lineRule="auto"/>
        <w:jc w:val="both"/>
        <w:rPr>
          <w:rFonts w:ascii="Times New Roman" w:hAnsi="Times New Roman"/>
          <w:sz w:val="24"/>
          <w:szCs w:val="24"/>
        </w:rPr>
      </w:pPr>
    </w:p>
    <w:p w14:paraId="5F8430DE" w14:textId="19591221" w:rsidR="00B104E5" w:rsidRPr="00E302FE" w:rsidRDefault="006863D8" w:rsidP="00E302FE">
      <w:pPr>
        <w:pStyle w:val="Heading1"/>
      </w:pPr>
      <w:permStart w:id="387283966" w:edGrp="everyone"/>
      <w:r>
        <w:t xml:space="preserve"> </w:t>
      </w:r>
      <w:bookmarkStart w:id="0" w:name="_Hlk162886481"/>
      <w:r w:rsidR="002C16BD">
        <w:rPr>
          <w:caps w:val="0"/>
        </w:rPr>
        <w:t xml:space="preserve">EXPLORE </w:t>
      </w:r>
      <w:bookmarkStart w:id="1" w:name="_Hlk162878165"/>
      <w:r w:rsidR="002C16BD">
        <w:rPr>
          <w:caps w:val="0"/>
        </w:rPr>
        <w:t xml:space="preserve">THE </w:t>
      </w:r>
      <w:r w:rsidR="002C16BD" w:rsidRPr="007F21FE">
        <w:rPr>
          <w:caps w:val="0"/>
        </w:rPr>
        <w:t>ACCESSIBILITY AND CONNECTIVITY</w:t>
      </w:r>
      <w:r w:rsidR="002C16BD">
        <w:rPr>
          <w:caps w:val="0"/>
        </w:rPr>
        <w:t xml:space="preserve"> AMONG </w:t>
      </w:r>
      <w:r w:rsidR="002C16BD" w:rsidRPr="007F21FE">
        <w:rPr>
          <w:caps w:val="0"/>
        </w:rPr>
        <w:t xml:space="preserve">COMMUNITIES </w:t>
      </w:r>
      <w:r w:rsidR="002C16BD">
        <w:rPr>
          <w:caps w:val="0"/>
        </w:rPr>
        <w:t>IN TANJONG KARANG</w:t>
      </w:r>
      <w:bookmarkEnd w:id="0"/>
      <w:bookmarkEnd w:id="1"/>
    </w:p>
    <w:p w14:paraId="6D538C50" w14:textId="77777777" w:rsidR="006863D8" w:rsidRDefault="006863D8" w:rsidP="00B104E5">
      <w:pPr>
        <w:spacing w:after="0"/>
        <w:jc w:val="both"/>
        <w:rPr>
          <w:rFonts w:ascii="Times New Roman" w:hAnsi="Times New Roman"/>
          <w:sz w:val="24"/>
          <w:szCs w:val="24"/>
        </w:rPr>
      </w:pPr>
      <w:permStart w:id="2066951180" w:edGrp="everyone"/>
      <w:permEnd w:id="387283966"/>
    </w:p>
    <w:p w14:paraId="393AC6D5" w14:textId="77777777" w:rsidR="00B104E5" w:rsidRPr="00F041DE" w:rsidRDefault="0013704F" w:rsidP="00E302FE">
      <w:pPr>
        <w:spacing w:after="0"/>
        <w:jc w:val="center"/>
        <w:rPr>
          <w:rFonts w:ascii="Times New Roman" w:hAnsi="Times New Roman"/>
          <w:sz w:val="20"/>
        </w:rPr>
      </w:pPr>
      <w:r>
        <w:rPr>
          <w:rFonts w:ascii="Times New Roman" w:hAnsi="Times New Roman"/>
          <w:sz w:val="20"/>
        </w:rPr>
        <w:t>Anis Syafiqah Othman</w:t>
      </w:r>
      <w:r w:rsidR="00E302FE">
        <w:rPr>
          <w:rFonts w:ascii="Times New Roman" w:hAnsi="Times New Roman"/>
          <w:sz w:val="20"/>
        </w:rPr>
        <w:t xml:space="preserve">, </w:t>
      </w:r>
      <w:r>
        <w:rPr>
          <w:rFonts w:ascii="Times New Roman" w:hAnsi="Times New Roman"/>
          <w:sz w:val="20"/>
        </w:rPr>
        <w:t>Norhaninah AGani</w:t>
      </w:r>
    </w:p>
    <w:p w14:paraId="1EEAB744" w14:textId="77777777" w:rsidR="00B104E5" w:rsidRPr="00F041DE" w:rsidRDefault="00B104E5" w:rsidP="00E302FE">
      <w:pPr>
        <w:spacing w:after="0"/>
        <w:jc w:val="center"/>
        <w:rPr>
          <w:rFonts w:ascii="Times New Roman" w:hAnsi="Times New Roman"/>
          <w:sz w:val="20"/>
        </w:rPr>
      </w:pPr>
      <w:r w:rsidRPr="00F041DE">
        <w:rPr>
          <w:rFonts w:ascii="Times New Roman" w:hAnsi="Times New Roman"/>
          <w:sz w:val="20"/>
        </w:rPr>
        <w:t>Corresponding author</w:t>
      </w:r>
      <w:permEnd w:id="2066951180"/>
      <w:r w:rsidRPr="00F041DE">
        <w:rPr>
          <w:rFonts w:ascii="Times New Roman" w:hAnsi="Times New Roman"/>
          <w:sz w:val="20"/>
        </w:rPr>
        <w:t>*</w:t>
      </w:r>
    </w:p>
    <w:p w14:paraId="2D857609" w14:textId="77777777" w:rsidR="00B104E5" w:rsidRDefault="00B104E5" w:rsidP="00B104E5">
      <w:pPr>
        <w:spacing w:after="0"/>
        <w:jc w:val="both"/>
        <w:rPr>
          <w:rFonts w:ascii="Times New Roman" w:hAnsi="Times New Roman"/>
          <w:sz w:val="24"/>
          <w:szCs w:val="24"/>
        </w:rPr>
      </w:pPr>
    </w:p>
    <w:p w14:paraId="740DF1EF" w14:textId="030AE573" w:rsidR="00E302FE" w:rsidRPr="00E302FE" w:rsidRDefault="0013704F" w:rsidP="00E302FE">
      <w:pPr>
        <w:jc w:val="center"/>
        <w:rPr>
          <w:rFonts w:ascii="Times New Roman" w:hAnsi="Times New Roman"/>
          <w:i/>
          <w:sz w:val="20"/>
          <w:szCs w:val="20"/>
        </w:rPr>
      </w:pPr>
      <w:permStart w:id="1415851212" w:edGrp="everyone"/>
      <w:r>
        <w:rPr>
          <w:rFonts w:ascii="Times New Roman" w:hAnsi="Times New Roman"/>
          <w:i/>
          <w:sz w:val="20"/>
        </w:rPr>
        <w:t>kl2111009974@student.kuptm.edu.my</w:t>
      </w:r>
      <w:r w:rsidR="00E302FE">
        <w:rPr>
          <w:rFonts w:ascii="Times New Roman" w:hAnsi="Times New Roman"/>
          <w:i/>
          <w:sz w:val="20"/>
          <w:szCs w:val="20"/>
        </w:rPr>
        <w:br/>
      </w:r>
      <w:r w:rsidR="00E302FE" w:rsidRPr="00E302FE">
        <w:rPr>
          <w:rFonts w:ascii="Times New Roman" w:hAnsi="Times New Roman"/>
          <w:i/>
          <w:sz w:val="20"/>
        </w:rPr>
        <w:t xml:space="preserve"> </w:t>
      </w:r>
      <w:r>
        <w:rPr>
          <w:rFonts w:ascii="Times New Roman" w:hAnsi="Times New Roman"/>
          <w:i/>
          <w:sz w:val="20"/>
        </w:rPr>
        <w:t>norhaninah@uptm.edu.my]</w:t>
      </w:r>
    </w:p>
    <w:p w14:paraId="560766A4" w14:textId="030AE573" w:rsidR="00B104E5" w:rsidRDefault="00E302FE" w:rsidP="00E302FE">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br/>
        <w:t xml:space="preserve">Received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Pr>
          <w:rFonts w:ascii="Times New Roman" w:hAnsi="Times New Roman"/>
          <w:sz w:val="20"/>
          <w:szCs w:val="20"/>
          <w:shd w:val="clear" w:color="auto" w:fill="FFFFFF"/>
        </w:rPr>
        <w:t>xx May</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p>
    <w:permEnd w:id="1415851212"/>
    <w:p w14:paraId="74F9957D" w14:textId="61654978" w:rsidR="00B104E5" w:rsidRPr="00761AF2" w:rsidRDefault="0017192C" w:rsidP="00B104E5">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7728" behindDoc="0" locked="0" layoutInCell="1" allowOverlap="1" wp14:anchorId="2C2D312A" wp14:editId="2D0985F8">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6A4617" id="Straight Connector 76"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25E8DC8A" w14:textId="75572A6A" w:rsidR="00B104E5" w:rsidRPr="00B104E5" w:rsidRDefault="00B104E5" w:rsidP="00B104E5">
      <w:pPr>
        <w:pStyle w:val="Header"/>
        <w:ind w:right="1890"/>
        <w:jc w:val="both"/>
        <w:rPr>
          <w:rFonts w:ascii="Times New Roman" w:hAnsi="Times New Roman"/>
          <w:b/>
          <w:sz w:val="24"/>
          <w:szCs w:val="20"/>
        </w:rPr>
      </w:pPr>
      <w:r w:rsidRPr="00B104E5">
        <w:rPr>
          <w:rFonts w:ascii="Times New Roman" w:hAnsi="Times New Roman"/>
          <w:b/>
          <w:sz w:val="24"/>
          <w:szCs w:val="20"/>
        </w:rPr>
        <w:t>ABSTRACT</w:t>
      </w:r>
    </w:p>
    <w:p w14:paraId="716164FC" w14:textId="77777777" w:rsidR="00B104E5" w:rsidRDefault="00B104E5" w:rsidP="00B104E5">
      <w:pPr>
        <w:pStyle w:val="Header"/>
        <w:ind w:right="1890"/>
        <w:jc w:val="both"/>
        <w:rPr>
          <w:rFonts w:ascii="Times New Roman" w:hAnsi="Times New Roman"/>
          <w:sz w:val="20"/>
          <w:szCs w:val="20"/>
        </w:rPr>
      </w:pPr>
    </w:p>
    <w:p w14:paraId="406C02FF" w14:textId="29EFEF76" w:rsidR="00B104E5" w:rsidRDefault="005B5F15" w:rsidP="00174FDB">
      <w:pPr>
        <w:pStyle w:val="Header"/>
        <w:ind w:right="2430"/>
        <w:jc w:val="both"/>
        <w:rPr>
          <w:rFonts w:ascii="Times New Roman" w:hAnsi="Times New Roman"/>
          <w:sz w:val="20"/>
          <w:szCs w:val="20"/>
        </w:rPr>
      </w:pPr>
      <w:bookmarkStart w:id="2" w:name="_Hlk162886717"/>
      <w:permStart w:id="1572354230" w:edGrp="everyone"/>
      <w:r w:rsidRPr="005B5F15">
        <w:rPr>
          <w:rFonts w:ascii="Times New Roman" w:hAnsi="Times New Roman"/>
          <w:sz w:val="20"/>
          <w:szCs w:val="20"/>
        </w:rPr>
        <w:t>The advancements in digital connectivity have proven difficult for rural areas to keep up with (Malecki, 2003, Strover, 2003, Velaga et al., 2012</w:t>
      </w:r>
      <w:r w:rsidR="0054605B" w:rsidRPr="0054605B">
        <w:rPr>
          <w:rFonts w:ascii="Times New Roman" w:hAnsi="Times New Roman"/>
          <w:sz w:val="20"/>
          <w:szCs w:val="20"/>
        </w:rPr>
        <w:t xml:space="preserve">. The importance of ICT in rural and urban areas is emphasized to the population, especially in Malaysia, where ICT services are widely accessible in rural areas. This study focuses on the readiness of rural communities to adopt ICT, emphasizing the importance of urban telecentres as ICT resources and the government's efforts to increase awareness and acceptance in rural cultures to accept change. Rural communities find it difficult to finance expensive technology expenditures such as those required for learning pathways due to </w:t>
      </w:r>
      <w:r w:rsidR="00BB208C">
        <w:rPr>
          <w:rFonts w:ascii="Times New Roman" w:hAnsi="Times New Roman"/>
          <w:sz w:val="20"/>
          <w:szCs w:val="20"/>
        </w:rPr>
        <w:t xml:space="preserve">the </w:t>
      </w:r>
      <w:r w:rsidR="0054605B" w:rsidRPr="0054605B">
        <w:rPr>
          <w:rFonts w:ascii="Times New Roman" w:hAnsi="Times New Roman"/>
          <w:sz w:val="20"/>
          <w:szCs w:val="20"/>
        </w:rPr>
        <w:t>low population. The adoption time frame in rural areas tends to be slower than in urban areas, which hinders the economic growth in demand needed to finance the installation of infrastructure. Accessibility</w:t>
      </w:r>
      <w:r w:rsidR="00BB208C">
        <w:rPr>
          <w:rFonts w:ascii="Times New Roman" w:hAnsi="Times New Roman"/>
          <w:sz w:val="20"/>
          <w:szCs w:val="20"/>
        </w:rPr>
        <w:t xml:space="preserve"> </w:t>
      </w:r>
      <w:r w:rsidR="0054605B" w:rsidRPr="0054605B">
        <w:rPr>
          <w:rFonts w:ascii="Times New Roman" w:hAnsi="Times New Roman"/>
          <w:sz w:val="20"/>
          <w:szCs w:val="20"/>
        </w:rPr>
        <w:t xml:space="preserve">and connectivity ensure that technology can be used by everyone, regardless of their abilities and allows devices and systems to communicate and data, but it’s difficulted for rural communities. This study was conducted using a qualitative method by holding face-to-face interview sessions with respondents from rural communities in </w:t>
      </w:r>
      <w:bookmarkStart w:id="3" w:name="_Hlk162607142"/>
      <w:r w:rsidR="0054605B" w:rsidRPr="0054605B">
        <w:rPr>
          <w:rFonts w:ascii="Times New Roman" w:hAnsi="Times New Roman"/>
          <w:sz w:val="20"/>
          <w:szCs w:val="20"/>
        </w:rPr>
        <w:t>Tanjong Karang</w:t>
      </w:r>
      <w:bookmarkEnd w:id="3"/>
      <w:r w:rsidR="0054605B" w:rsidRPr="0054605B">
        <w:rPr>
          <w:rFonts w:ascii="Times New Roman" w:hAnsi="Times New Roman"/>
          <w:sz w:val="20"/>
          <w:szCs w:val="20"/>
        </w:rPr>
        <w:t>. Three women of various ages have been respondents to carry out this study. The UTAUT theoretical model suggests that actual technology use is determined by behavioral intentions and the perceived probability of accepting technology use is dependent on the direct effects of four main constructs. The implications of this research emphasize the need for appropriate interventions to address the multifaceted nature of ICT readiness in rural communities.</w:t>
      </w:r>
    </w:p>
    <w:p w14:paraId="156DDB1B" w14:textId="77777777" w:rsidR="00B74484" w:rsidRDefault="00B74484" w:rsidP="00174FDB">
      <w:pPr>
        <w:pStyle w:val="Header"/>
        <w:ind w:right="2430"/>
        <w:jc w:val="both"/>
        <w:rPr>
          <w:rFonts w:ascii="Times New Roman" w:hAnsi="Times New Roman"/>
          <w:sz w:val="20"/>
          <w:szCs w:val="20"/>
        </w:rPr>
      </w:pPr>
    </w:p>
    <w:p w14:paraId="5C3C1198" w14:textId="00AA5E0F" w:rsidR="00B74484" w:rsidRPr="00B74484" w:rsidRDefault="00B74484" w:rsidP="00B74484">
      <w:pPr>
        <w:spacing w:after="0"/>
        <w:rPr>
          <w:rFonts w:ascii="Times New Roman" w:hAnsi="Times New Roman"/>
          <w:sz w:val="20"/>
          <w:szCs w:val="18"/>
        </w:rPr>
      </w:pPr>
      <w:r>
        <w:rPr>
          <w:rFonts w:ascii="Times New Roman" w:hAnsi="Times New Roman"/>
          <w:sz w:val="20"/>
          <w:szCs w:val="20"/>
        </w:rPr>
        <w:t xml:space="preserve">Keywords: </w:t>
      </w:r>
      <w:r w:rsidRPr="00B74484">
        <w:rPr>
          <w:rFonts w:ascii="Times New Roman" w:hAnsi="Times New Roman"/>
          <w:sz w:val="20"/>
          <w:szCs w:val="18"/>
        </w:rPr>
        <w:t>Accessibility and connectivity</w:t>
      </w:r>
      <w:r>
        <w:rPr>
          <w:rFonts w:ascii="Times New Roman" w:hAnsi="Times New Roman"/>
          <w:sz w:val="20"/>
          <w:szCs w:val="18"/>
        </w:rPr>
        <w:t xml:space="preserve">, </w:t>
      </w:r>
      <w:r w:rsidRPr="00B74484">
        <w:rPr>
          <w:rFonts w:ascii="Times New Roman" w:hAnsi="Times New Roman"/>
          <w:sz w:val="20"/>
          <w:szCs w:val="18"/>
        </w:rPr>
        <w:t>Tanjong Karang</w:t>
      </w:r>
      <w:r>
        <w:rPr>
          <w:rFonts w:ascii="Times New Roman" w:hAnsi="Times New Roman"/>
          <w:sz w:val="20"/>
          <w:szCs w:val="18"/>
        </w:rPr>
        <w:t xml:space="preserve"> </w:t>
      </w:r>
      <w:r w:rsidRPr="00B74484">
        <w:rPr>
          <w:rFonts w:ascii="Times New Roman" w:hAnsi="Times New Roman"/>
          <w:sz w:val="20"/>
          <w:szCs w:val="18"/>
        </w:rPr>
        <w:t>UTAUT theoretical</w:t>
      </w:r>
      <w:r>
        <w:rPr>
          <w:rFonts w:ascii="Times New Roman" w:hAnsi="Times New Roman"/>
          <w:sz w:val="20"/>
          <w:szCs w:val="18"/>
        </w:rPr>
        <w:t xml:space="preserve">, </w:t>
      </w:r>
      <w:r w:rsidRPr="00B74484">
        <w:rPr>
          <w:rFonts w:ascii="Times New Roman" w:hAnsi="Times New Roman"/>
          <w:sz w:val="20"/>
          <w:szCs w:val="18"/>
        </w:rPr>
        <w:t>Qualitative Interview</w:t>
      </w:r>
    </w:p>
    <w:p w14:paraId="76B352DF" w14:textId="077BD900" w:rsidR="00B74484" w:rsidRDefault="00B74484" w:rsidP="00174FDB">
      <w:pPr>
        <w:pStyle w:val="Header"/>
        <w:ind w:right="2430"/>
        <w:jc w:val="both"/>
        <w:rPr>
          <w:rFonts w:ascii="Times New Roman" w:hAnsi="Times New Roman"/>
          <w:sz w:val="20"/>
          <w:szCs w:val="20"/>
        </w:rPr>
      </w:pPr>
    </w:p>
    <w:bookmarkEnd w:id="2"/>
    <w:permEnd w:id="1572354230"/>
    <w:p w14:paraId="0ABBB666" w14:textId="0BB9E433" w:rsidR="00D31051" w:rsidRDefault="0017192C" w:rsidP="00D31051">
      <w:r>
        <w:rPr>
          <w:noProof/>
        </w:rPr>
        <mc:AlternateContent>
          <mc:Choice Requires="wps">
            <w:drawing>
              <wp:anchor distT="4294967295" distB="4294967295" distL="114300" distR="114300" simplePos="0" relativeHeight="251660800" behindDoc="0" locked="0" layoutInCell="1" allowOverlap="1" wp14:anchorId="59DB0E3E" wp14:editId="556B2D68">
                <wp:simplePos x="0" y="0"/>
                <wp:positionH relativeFrom="margin">
                  <wp:posOffset>-38100</wp:posOffset>
                </wp:positionH>
                <wp:positionV relativeFrom="paragraph">
                  <wp:posOffset>149224</wp:posOffset>
                </wp:positionV>
                <wp:extent cx="629158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7D3D61" id="Straight Connector 130" o:spid="_x0000_s1026" style="position:absolute;z-index:251660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" strokecolor="windowText" strokeweight=".25pt">
                <v:stroke joinstyle="miter"/>
                <o:lock v:ext="edit" shapetype="f"/>
                <w10:wrap anchorx="margin"/>
              </v:line>
            </w:pict>
          </mc:Fallback>
        </mc:AlternateContent>
      </w:r>
    </w:p>
    <w:p w14:paraId="68B189A4" w14:textId="77777777" w:rsidR="00E67A19" w:rsidRPr="00D31051" w:rsidRDefault="00E67A19" w:rsidP="00D31051"/>
    <w:p w14:paraId="7DFA3B68" w14:textId="77777777" w:rsidR="002D117E" w:rsidRPr="00F041D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lastRenderedPageBreak/>
        <w:t xml:space="preserve">INTRODUCTION </w:t>
      </w:r>
    </w:p>
    <w:p w14:paraId="03C5F507" w14:textId="65F29E35" w:rsidR="00AF10FF" w:rsidRDefault="00AF10FF" w:rsidP="00237C7D">
      <w:pPr>
        <w:jc w:val="both"/>
        <w:rPr>
          <w:rFonts w:ascii="Times New Roman" w:hAnsi="Times New Roman"/>
          <w:sz w:val="20"/>
          <w:szCs w:val="20"/>
        </w:rPr>
      </w:pPr>
      <w:permStart w:id="1586440823" w:edGrp="everyone"/>
      <w:r w:rsidRPr="00AF10FF">
        <w:rPr>
          <w:rFonts w:ascii="Times New Roman" w:hAnsi="Times New Roman"/>
          <w:sz w:val="20"/>
          <w:szCs w:val="20"/>
        </w:rPr>
        <w:t>In today's digital age, using digital technology and having access to the internet is a necessity for social interaction. People with digital connectivity can access various uses such as government services, education, job opportunities, and information online. To close the digital divide and advance inclusion, it is important to guarantee affordable internet access and implement digital literacy initiatives. The Main Database System, or PADU for short, was launched on January 2, 2024, according to His Excellency Dato' Seri Anwar bin Ibrahim, the 10th Prime Minister of Malaysia, who announced the growth of technology. According to Chee M, the main database that is PADU in this country is for digitization and comprehensive and secure analytical output. However, because there are not enough facilities to use the PADU system, not all communities are happy with the new system that has been implemented by the government. The scope of the digital divide in Malaysia is the subject of this study, which also identifies areas or demographic groups that are disproportionately affected by it. This study focuses on populations that do not have access to digital technology or the Internet</w:t>
      </w:r>
      <w:r w:rsidR="00B74484">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My4xMDAxODIiLCJJU1NOIjoiMjE5OS04NTMxIiwiVVJMIjoiaHR0cHM6Ly9hcGkuZWxzZXZpZXIuY29tL2NvbnRlbnQvYXJ0aWNsZS9laWQvMS1zMi4wLVMyMTk5ODUzMTIzMDAyODQ2IiwiaXNzdWVkIjp7ImRhdGUtcGFydHMiOltbMjAyNF1dfSwiaXNzdWUiOiIxIiwidm9sdW1lIjoiMTAiLCJjb250YWluZXItdGl0bGUtc2hvcnQiOiIifSwiaXNUZW1wb3JhcnkiOmZhbHNlfV19"/>
          <w:id w:val="-1077592567"/>
          <w:placeholder>
            <w:docPart w:val="DefaultPlaceholder_-1854013440"/>
          </w:placeholder>
        </w:sdtPr>
        <w:sdtContent>
          <w:r w:rsidR="00B74484" w:rsidRPr="00B74484">
            <w:rPr>
              <w:rFonts w:ascii="Times New Roman" w:hAnsi="Times New Roman"/>
              <w:color w:val="000000"/>
              <w:sz w:val="20"/>
              <w:szCs w:val="20"/>
            </w:rPr>
            <w:t xml:space="preserve">(Alias, 2026; Yahya, 2017; </w:t>
          </w:r>
          <w:proofErr w:type="spellStart"/>
          <w:r w:rsidR="00B74484" w:rsidRPr="00B74484">
            <w:rPr>
              <w:rFonts w:ascii="Times New Roman" w:hAnsi="Times New Roman"/>
              <w:color w:val="000000"/>
              <w:sz w:val="20"/>
              <w:szCs w:val="20"/>
            </w:rPr>
            <w:t>Zahari</w:t>
          </w:r>
          <w:proofErr w:type="spellEnd"/>
          <w:r w:rsidR="00B74484" w:rsidRPr="00B74484">
            <w:rPr>
              <w:rFonts w:ascii="Times New Roman" w:hAnsi="Times New Roman"/>
              <w:color w:val="000000"/>
              <w:sz w:val="20"/>
              <w:szCs w:val="20"/>
            </w:rPr>
            <w:t>, 2024)</w:t>
          </w:r>
        </w:sdtContent>
      </w:sdt>
      <w:r w:rsidRPr="00AF10FF">
        <w:rPr>
          <w:rFonts w:ascii="Times New Roman" w:hAnsi="Times New Roman"/>
          <w:sz w:val="20"/>
          <w:szCs w:val="20"/>
        </w:rPr>
        <w:t>.</w:t>
      </w:r>
    </w:p>
    <w:p w14:paraId="5C55C4EA" w14:textId="77777777" w:rsidR="00B104E5" w:rsidRDefault="00AF10FF" w:rsidP="00237C7D">
      <w:pPr>
        <w:jc w:val="both"/>
        <w:rPr>
          <w:rFonts w:ascii="Times New Roman" w:hAnsi="Times New Roman"/>
          <w:sz w:val="20"/>
          <w:szCs w:val="20"/>
        </w:rPr>
      </w:pPr>
      <w:r w:rsidRPr="00AF10FF">
        <w:rPr>
          <w:rFonts w:ascii="Times New Roman" w:hAnsi="Times New Roman"/>
          <w:sz w:val="20"/>
          <w:szCs w:val="20"/>
        </w:rPr>
        <w:t>The objective of this study is to find out the role of rural communities in exploring rural technology readiness for the PADU system, understand the challenges faced by rural communities in their willingness to explore technology for the PADU system, and investigate future recommendations in exploring the technology readiness of rural communities for the PADU system. Three questions have been chosen to be used during the interview session with the respondents, the first question is what is the role in exploring the technology readiness of rural areas towards the PADU system? The second question used is what are the challenges faced in exploring the technological readiness of rural communities for the PADU system? and the last question is what are the recommendations in the future in exploring the technology of the rural community's readiness for the PADU system</w:t>
      </w:r>
      <w:r w:rsidR="006409D5" w:rsidRPr="006409D5">
        <w:rPr>
          <w:rFonts w:ascii="Times New Roman" w:hAnsi="Times New Roman"/>
          <w:sz w:val="20"/>
          <w:szCs w:val="20"/>
        </w:rPr>
        <w:t>?</w:t>
      </w:r>
    </w:p>
    <w:permEnd w:id="1586440823"/>
    <w:p w14:paraId="617027C3" w14:textId="77777777" w:rsidR="00F46518" w:rsidRPr="00B104E5" w:rsidRDefault="00F46518" w:rsidP="005B5F15">
      <w:pPr>
        <w:rPr>
          <w:rFonts w:ascii="Times New Roman" w:hAnsi="Times New Roman"/>
          <w:sz w:val="20"/>
          <w:szCs w:val="20"/>
        </w:rPr>
      </w:pPr>
    </w:p>
    <w:p w14:paraId="26B24D1E" w14:textId="77777777" w:rsidR="002D117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 xml:space="preserve">LITERATURE REVIEW </w:t>
      </w:r>
    </w:p>
    <w:p w14:paraId="2145333E" w14:textId="77777777" w:rsidR="00ED1CBE" w:rsidRPr="007C7CC4" w:rsidRDefault="00BB208C" w:rsidP="007C7CC4">
      <w:pPr>
        <w:pStyle w:val="Heading2"/>
      </w:pPr>
      <w:r>
        <w:t>Introduction</w:t>
      </w:r>
    </w:p>
    <w:p w14:paraId="76CBA5F7" w14:textId="33296742" w:rsidR="00D82DE4" w:rsidRDefault="00D82DE4" w:rsidP="00D82DE4">
      <w:pPr>
        <w:spacing w:line="240" w:lineRule="auto"/>
        <w:jc w:val="both"/>
        <w:rPr>
          <w:rFonts w:ascii="Times New Roman" w:hAnsi="Times New Roman"/>
          <w:sz w:val="20"/>
          <w:szCs w:val="20"/>
        </w:rPr>
      </w:pPr>
      <w:permStart w:id="1934257792" w:edGrp="everyone"/>
      <w:r w:rsidRPr="00D82DE4">
        <w:rPr>
          <w:rFonts w:ascii="Times New Roman" w:hAnsi="Times New Roman"/>
          <w:sz w:val="20"/>
          <w:szCs w:val="20"/>
        </w:rPr>
        <w:t xml:space="preserve">A literature review is a systematic inquiry that takes into account previous research, grounded theory, conceptual understanding processing, attachment models, problem selection, and discussion themes. This section will include related studies that will act as a foundation and source of inspiration for this investigation. The topic of </w:t>
      </w:r>
      <w:r w:rsidR="00560F6D">
        <w:rPr>
          <w:rFonts w:ascii="Times New Roman" w:hAnsi="Times New Roman"/>
          <w:sz w:val="20"/>
          <w:szCs w:val="20"/>
        </w:rPr>
        <w:t>accessibility</w:t>
      </w:r>
      <w:r w:rsidRPr="00D82DE4">
        <w:rPr>
          <w:rFonts w:ascii="Times New Roman" w:hAnsi="Times New Roman"/>
          <w:sz w:val="20"/>
          <w:szCs w:val="20"/>
        </w:rPr>
        <w:t xml:space="preserve"> and connecti</w:t>
      </w:r>
      <w:r w:rsidR="00560F6D">
        <w:rPr>
          <w:rFonts w:ascii="Times New Roman" w:hAnsi="Times New Roman"/>
          <w:sz w:val="20"/>
          <w:szCs w:val="20"/>
        </w:rPr>
        <w:t>vity</w:t>
      </w:r>
      <w:r w:rsidRPr="00D82DE4">
        <w:rPr>
          <w:rFonts w:ascii="Times New Roman" w:hAnsi="Times New Roman"/>
          <w:sz w:val="20"/>
          <w:szCs w:val="20"/>
        </w:rPr>
        <w:t xml:space="preserve"> among the community in Tanjong Karang will be discussed in the discussion. Concepts and theories around learning styles, analysis of previous research, findings and study framework</w:t>
      </w:r>
      <w:r w:rsidR="00B74484">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"/>
          <w:id w:val="532995781"/>
          <w:placeholder>
            <w:docPart w:val="DefaultPlaceholder_-1854013440"/>
          </w:placeholder>
        </w:sdtPr>
        <w:sdtContent>
          <w:r w:rsidR="00B74484" w:rsidRPr="00B74484">
            <w:rPr>
              <w:rFonts w:ascii="Times New Roman" w:hAnsi="Times New Roman"/>
              <w:color w:val="000000"/>
              <w:sz w:val="20"/>
              <w:szCs w:val="20"/>
            </w:rPr>
            <w:t>(</w:t>
          </w:r>
          <w:proofErr w:type="spellStart"/>
          <w:r w:rsidR="00B74484" w:rsidRPr="00B74484">
            <w:rPr>
              <w:rFonts w:ascii="Times New Roman" w:hAnsi="Times New Roman"/>
              <w:color w:val="000000"/>
              <w:sz w:val="20"/>
              <w:szCs w:val="20"/>
            </w:rPr>
            <w:t>Haron</w:t>
          </w:r>
          <w:proofErr w:type="spellEnd"/>
          <w:r w:rsidR="00B74484" w:rsidRPr="00B74484">
            <w:rPr>
              <w:rFonts w:ascii="Times New Roman" w:hAnsi="Times New Roman"/>
              <w:color w:val="000000"/>
              <w:sz w:val="20"/>
              <w:szCs w:val="20"/>
            </w:rPr>
            <w:t>, 2025; Masrom, 2024)</w:t>
          </w:r>
        </w:sdtContent>
      </w:sdt>
      <w:r w:rsidRPr="00D82DE4">
        <w:rPr>
          <w:rFonts w:ascii="Times New Roman" w:hAnsi="Times New Roman"/>
          <w:sz w:val="20"/>
          <w:szCs w:val="20"/>
        </w:rPr>
        <w:t>. According to the Transformation of Rural Communities in Malaysia Through Development Programs, and Modern Technology, rural locations are often associated with poverty due to the lack of economic activities that can generate income for its residents. There are more Internet users in cities than in rural areas, according to (Fang, Y. X., Gill, S. S., Kunasekaran, P., Rosnon, M. R., Talib, A. T., &amp; Abd Aziz, A. (2022).</w:t>
      </w:r>
    </w:p>
    <w:p w14:paraId="7DAAE9C4" w14:textId="77777777" w:rsidR="002D117E" w:rsidRPr="005B5F15" w:rsidRDefault="005B5F15" w:rsidP="002D117E">
      <w:pPr>
        <w:spacing w:line="240" w:lineRule="auto"/>
        <w:rPr>
          <w:rFonts w:ascii="Times New Roman" w:hAnsi="Times New Roman"/>
          <w:b/>
          <w:bCs/>
          <w:sz w:val="24"/>
          <w:szCs w:val="24"/>
        </w:rPr>
      </w:pPr>
      <w:r w:rsidRPr="005B5F15">
        <w:rPr>
          <w:rFonts w:ascii="Times New Roman" w:hAnsi="Times New Roman"/>
          <w:b/>
          <w:bCs/>
          <w:sz w:val="24"/>
          <w:szCs w:val="24"/>
        </w:rPr>
        <w:t>2.2 Technology Use in Rural Community</w:t>
      </w:r>
    </w:p>
    <w:p w14:paraId="20D6F9EB" w14:textId="77777777" w:rsidR="00D82DE4" w:rsidRDefault="00D82DE4" w:rsidP="00B104E5">
      <w:pPr>
        <w:spacing w:line="240" w:lineRule="auto"/>
        <w:jc w:val="both"/>
        <w:rPr>
          <w:rFonts w:ascii="Times New Roman" w:hAnsi="Times New Roman"/>
          <w:sz w:val="20"/>
          <w:szCs w:val="20"/>
        </w:rPr>
      </w:pPr>
      <w:r w:rsidRPr="00D82DE4">
        <w:rPr>
          <w:rFonts w:ascii="Times New Roman" w:hAnsi="Times New Roman"/>
          <w:sz w:val="20"/>
          <w:szCs w:val="20"/>
        </w:rPr>
        <w:t>As Internet access spreads and penetration levels reach high percentages in developed and developing countries, the urban-rural digital divide remains strong (e.g., LaRose, Strover, Gregg, &amp; Straubhaar, 2011; Rivera, Lima &amp; Castillo 2014).</w:t>
      </w:r>
    </w:p>
    <w:p w14:paraId="723E6DA2" w14:textId="08F8A091" w:rsidR="00AF6E8A" w:rsidRDefault="00D82DE4" w:rsidP="00AF6E8A">
      <w:pPr>
        <w:spacing w:line="240" w:lineRule="auto"/>
        <w:jc w:val="both"/>
        <w:rPr>
          <w:rFonts w:ascii="Times New Roman" w:hAnsi="Times New Roman"/>
          <w:sz w:val="20"/>
          <w:szCs w:val="20"/>
        </w:rPr>
      </w:pPr>
      <w:r w:rsidRPr="00D82DE4">
        <w:rPr>
          <w:rFonts w:ascii="Times New Roman" w:hAnsi="Times New Roman"/>
          <w:sz w:val="20"/>
          <w:szCs w:val="20"/>
        </w:rPr>
        <w:t xml:space="preserve">From the results of the observation, the majority of social media platforms believe that the PADU system is not user-friendly and that it provides a confusing basis for data registration, especially for the elderly. According to Adriana </w:t>
      </w:r>
      <w:proofErr w:type="spellStart"/>
      <w:r w:rsidRPr="00D82DE4">
        <w:rPr>
          <w:rFonts w:ascii="Times New Roman" w:hAnsi="Times New Roman"/>
          <w:sz w:val="20"/>
          <w:szCs w:val="20"/>
        </w:rPr>
        <w:t>Mroon</w:t>
      </w:r>
      <w:proofErr w:type="spellEnd"/>
      <w:r w:rsidRPr="00D82DE4">
        <w:rPr>
          <w:rFonts w:ascii="Times New Roman" w:hAnsi="Times New Roman"/>
          <w:sz w:val="20"/>
          <w:szCs w:val="20"/>
        </w:rPr>
        <w:t xml:space="preserve"> Ambrose, Diana </w:t>
      </w:r>
      <w:proofErr w:type="spellStart"/>
      <w:r w:rsidRPr="00D82DE4">
        <w:rPr>
          <w:rFonts w:ascii="Times New Roman" w:hAnsi="Times New Roman"/>
          <w:sz w:val="20"/>
          <w:szCs w:val="20"/>
        </w:rPr>
        <w:t>Starvision's</w:t>
      </w:r>
      <w:proofErr w:type="spellEnd"/>
      <w:r w:rsidRPr="00D82DE4">
        <w:rPr>
          <w:rFonts w:ascii="Times New Roman" w:hAnsi="Times New Roman"/>
          <w:sz w:val="20"/>
          <w:szCs w:val="20"/>
        </w:rPr>
        <w:t xml:space="preserve"> senior citizen stated that as a Malaysian who is almost 70 years old, she feels unable to compete with the latest technology system that is constantly changing. Other users agree with the senior citizen's statement as well. Therefore, the importance of the PADU system for rural areas and the abilities required to operate it will be discussed in this study. The implementation of the PADU system became the main subject of this study as a result. By centralizing income and socioeconomic data, PADU seeks to increase aid despite low enrollment and safety concerns, ultimately enabling inclusive targeting. In addition to facilitating a data-driven process for subsidy targeting, PADU has the potential to enhance inclusive policymaking and improve the efficiency of welfare planning and poverty alleviation in the long term. Local administrations, </w:t>
      </w:r>
      <w:r w:rsidRPr="00D82DE4">
        <w:rPr>
          <w:rFonts w:ascii="Times New Roman" w:hAnsi="Times New Roman"/>
          <w:sz w:val="20"/>
          <w:szCs w:val="20"/>
        </w:rPr>
        <w:lastRenderedPageBreak/>
        <w:t>such as village heads (MPKK) and State Assembly Members (ADUN), can assist in updating individual data and promoting PADU registration through their intimate relationships with the community, particularly in terms of data reconciliation and outreach</w:t>
      </w:r>
      <w:r w:rsidR="00B74484">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"/>
          <w:id w:val="-1583133050"/>
          <w:placeholder>
            <w:docPart w:val="DefaultPlaceholder_-1854013440"/>
          </w:placeholder>
        </w:sdtPr>
        <w:sdtContent>
          <w:r w:rsidR="00B74484" w:rsidRPr="00B74484">
            <w:rPr>
              <w:rFonts w:ascii="Times New Roman" w:hAnsi="Times New Roman"/>
              <w:color w:val="000000"/>
              <w:sz w:val="20"/>
              <w:szCs w:val="20"/>
            </w:rPr>
            <w:t xml:space="preserve">(Jali, 2023; </w:t>
          </w:r>
          <w:proofErr w:type="spellStart"/>
          <w:r w:rsidR="00B74484" w:rsidRPr="00B74484">
            <w:rPr>
              <w:rFonts w:ascii="Times New Roman" w:hAnsi="Times New Roman"/>
              <w:color w:val="000000"/>
              <w:sz w:val="20"/>
              <w:szCs w:val="20"/>
            </w:rPr>
            <w:t>Shuhidan</w:t>
          </w:r>
          <w:proofErr w:type="spellEnd"/>
          <w:r w:rsidR="00B74484" w:rsidRPr="00B74484">
            <w:rPr>
              <w:rFonts w:ascii="Times New Roman" w:hAnsi="Times New Roman"/>
              <w:color w:val="000000"/>
              <w:sz w:val="20"/>
              <w:szCs w:val="20"/>
            </w:rPr>
            <w:t xml:space="preserve">, 2023; </w:t>
          </w:r>
          <w:proofErr w:type="spellStart"/>
          <w:r w:rsidR="00B74484" w:rsidRPr="00B74484">
            <w:rPr>
              <w:rFonts w:ascii="Times New Roman" w:hAnsi="Times New Roman"/>
              <w:color w:val="000000"/>
              <w:sz w:val="20"/>
              <w:szCs w:val="20"/>
            </w:rPr>
            <w:t>Syahirah</w:t>
          </w:r>
          <w:proofErr w:type="spellEnd"/>
          <w:r w:rsidR="00B74484" w:rsidRPr="00B74484">
            <w:rPr>
              <w:rFonts w:ascii="Times New Roman" w:hAnsi="Times New Roman"/>
              <w:color w:val="000000"/>
              <w:sz w:val="20"/>
              <w:szCs w:val="20"/>
            </w:rPr>
            <w:t>, 2023)</w:t>
          </w:r>
        </w:sdtContent>
      </w:sdt>
      <w:r w:rsidRPr="00D82DE4">
        <w:rPr>
          <w:rFonts w:ascii="Times New Roman" w:hAnsi="Times New Roman"/>
          <w:sz w:val="20"/>
          <w:szCs w:val="20"/>
        </w:rPr>
        <w:t>.</w:t>
      </w:r>
    </w:p>
    <w:permEnd w:id="1934257792"/>
    <w:p w14:paraId="6000C1B5" w14:textId="77777777" w:rsidR="005B5F15" w:rsidRPr="00AF6E8A" w:rsidRDefault="00DD537A" w:rsidP="00DD537A">
      <w:pPr>
        <w:pStyle w:val="Heading2"/>
        <w:numPr>
          <w:ilvl w:val="0"/>
          <w:numId w:val="0"/>
        </w:numPr>
        <w:ind w:left="540" w:hanging="540"/>
        <w:rPr>
          <w:sz w:val="22"/>
          <w:szCs w:val="22"/>
        </w:rPr>
      </w:pPr>
      <w:r>
        <w:t xml:space="preserve">2.3 </w:t>
      </w:r>
      <w:r w:rsidR="00AF6E8A" w:rsidRPr="00AF6E8A">
        <w:t>U</w:t>
      </w:r>
      <w:r w:rsidR="005B5F15" w:rsidRPr="00AF6E8A">
        <w:t>nified Theory of Acceptance and Use of Technology (UTAUT)</w:t>
      </w:r>
    </w:p>
    <w:p w14:paraId="18141F4A" w14:textId="77777777" w:rsidR="00AF6E8A" w:rsidRDefault="00D82DE4" w:rsidP="00AF6E8A">
      <w:pPr>
        <w:jc w:val="both"/>
        <w:rPr>
          <w:rFonts w:ascii="Times New Roman" w:hAnsi="Times New Roman"/>
          <w:sz w:val="20"/>
          <w:szCs w:val="20"/>
        </w:rPr>
      </w:pPr>
      <w:r w:rsidRPr="00D82DE4">
        <w:rPr>
          <w:rFonts w:ascii="Times New Roman" w:hAnsi="Times New Roman"/>
          <w:sz w:val="20"/>
          <w:szCs w:val="20"/>
        </w:rPr>
        <w:t>Based on the UTAUT theory model, this theory suggests the use of real technology. The direct influence of four main constructs namely performance expectations, effort expectations, social influence, and facilitating conditions determine the perceived likelihood of adopting technology, according to Venkatesh (2003). Gender, age, experience and willingness to use all had moderate effects on predictor effects. UTAUT theory can be used to explore the difficulties encountered in determining whether rural areas are technologically prepared for PADU systems, as well as recommendations for further research in this area.</w:t>
      </w:r>
    </w:p>
    <w:p w14:paraId="570107E3" w14:textId="77777777" w:rsidR="005B5F15" w:rsidRPr="00DD537A" w:rsidRDefault="00DD537A" w:rsidP="00AF6E8A">
      <w:pPr>
        <w:jc w:val="both"/>
        <w:rPr>
          <w:rFonts w:ascii="Times New Roman" w:hAnsi="Times New Roman"/>
          <w:b/>
          <w:bCs/>
        </w:rPr>
      </w:pPr>
      <w:r w:rsidRPr="00DD537A">
        <w:rPr>
          <w:rFonts w:ascii="Times New Roman" w:hAnsi="Times New Roman"/>
          <w:b/>
          <w:bCs/>
          <w:sz w:val="24"/>
          <w:szCs w:val="24"/>
        </w:rPr>
        <w:t>2.4 C</w:t>
      </w:r>
      <w:r w:rsidR="005B5F15" w:rsidRPr="00DD537A">
        <w:rPr>
          <w:rFonts w:ascii="Times New Roman" w:hAnsi="Times New Roman"/>
          <w:b/>
          <w:bCs/>
          <w:sz w:val="24"/>
          <w:szCs w:val="24"/>
        </w:rPr>
        <w:t>hallenges of Technology Readiness of Rural Communities</w:t>
      </w:r>
    </w:p>
    <w:p w14:paraId="5D987D88" w14:textId="77777777" w:rsidR="005B5F15" w:rsidRDefault="00560F6D" w:rsidP="005B5F15">
      <w:pPr>
        <w:jc w:val="both"/>
        <w:rPr>
          <w:rFonts w:ascii="Times New Roman" w:hAnsi="Times New Roman"/>
          <w:sz w:val="20"/>
          <w:szCs w:val="20"/>
        </w:rPr>
      </w:pPr>
      <w:r w:rsidRPr="00560F6D">
        <w:rPr>
          <w:rFonts w:ascii="Times New Roman" w:hAnsi="Times New Roman"/>
          <w:sz w:val="20"/>
          <w:szCs w:val="20"/>
        </w:rPr>
        <w:t>According to Jere, N. R., Thinyane, M., Boikhutso, T., &amp; Ndlovu, N., studies have shown that information and communication technology, or ICT, plays an important role in the social and economic progress of local communities. However, several obstacles have made it difficult to fully develop and use ICT in rural communities. Rural people are increasingly affected by these ICT problems, including expensive ICT, inadequate infrastructure, low technological knowledge and more.</w:t>
      </w:r>
    </w:p>
    <w:p w14:paraId="3E14C417" w14:textId="5A1A6377" w:rsidR="00F46518" w:rsidRDefault="00560F6D" w:rsidP="00F46518">
      <w:pPr>
        <w:jc w:val="both"/>
        <w:rPr>
          <w:rFonts w:ascii="Times New Roman" w:hAnsi="Times New Roman"/>
          <w:sz w:val="20"/>
          <w:szCs w:val="20"/>
        </w:rPr>
      </w:pPr>
      <w:r w:rsidRPr="00560F6D">
        <w:rPr>
          <w:rFonts w:ascii="Times New Roman" w:hAnsi="Times New Roman"/>
          <w:sz w:val="20"/>
          <w:szCs w:val="20"/>
        </w:rPr>
        <w:t>The very high costs associated with the use of ICT in rural communities are a barrier. This includes the cost of purchasing devices such as PCs and smartphones, as well as the cost of internet subscriptions. In rural locations, many individuals and groups may find these fees prohibitive, and limit their access to ICT use. One of the biggest challenges is also poor infrastructure, which includes things like poor internet and power supply. If the infrastructure is not sufficient, it becomes difficult for people in remote areas to use ICT tools and resources efficiently. The ability to use technology well is another important concern. Many people in rural areas may lack the information and skills needed to take full advantage of ICT, which has very limited potential. They may find it difficult to communicate with others, obtain information and take advantage of digital opportunities as a result. To solve this problem, a multifaceted approach that combines cost-saving measures, instruction and training in the use of ICT, and infrastructure improvements is needed. Through efforts to overcome these obstacles, rural communities can successfully utilize the potential of ICT to advance social and economic development</w:t>
      </w:r>
      <w:r w:rsidR="00B74484">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"/>
          <w:id w:val="1079715092"/>
          <w:placeholder>
            <w:docPart w:val="DefaultPlaceholder_-1854013440"/>
          </w:placeholder>
        </w:sdtPr>
        <w:sdtContent>
          <w:r w:rsidR="00B74484" w:rsidRPr="00B74484">
            <w:rPr>
              <w:rFonts w:ascii="Times New Roman" w:hAnsi="Times New Roman"/>
              <w:color w:val="000000"/>
              <w:sz w:val="20"/>
              <w:szCs w:val="20"/>
            </w:rPr>
            <w:t>(Aini, 2025; bin Zakaria, 2024; Ibrahim, 2018)</w:t>
          </w:r>
        </w:sdtContent>
      </w:sdt>
      <w:r w:rsidRPr="00560F6D">
        <w:rPr>
          <w:rFonts w:ascii="Times New Roman" w:hAnsi="Times New Roman"/>
          <w:sz w:val="20"/>
          <w:szCs w:val="20"/>
        </w:rPr>
        <w:t>.</w:t>
      </w:r>
    </w:p>
    <w:p w14:paraId="10BBB820" w14:textId="77777777" w:rsidR="00237C7D" w:rsidRPr="00F46518" w:rsidRDefault="00237C7D" w:rsidP="00F46518">
      <w:pPr>
        <w:jc w:val="both"/>
        <w:rPr>
          <w:rFonts w:ascii="Times New Roman" w:hAnsi="Times New Roman"/>
          <w:sz w:val="20"/>
          <w:szCs w:val="20"/>
        </w:rPr>
      </w:pPr>
    </w:p>
    <w:p w14:paraId="0C93657E" w14:textId="77777777" w:rsidR="002D117E" w:rsidRPr="00B104E5" w:rsidRDefault="002D117E" w:rsidP="00B104E5">
      <w:pPr>
        <w:pStyle w:val="ListParagraph"/>
        <w:numPr>
          <w:ilvl w:val="0"/>
          <w:numId w:val="1"/>
        </w:numPr>
        <w:spacing w:line="240" w:lineRule="auto"/>
        <w:rPr>
          <w:rFonts w:ascii="Times New Roman" w:hAnsi="Times New Roman"/>
          <w:b/>
          <w:sz w:val="24"/>
          <w:szCs w:val="24"/>
        </w:rPr>
      </w:pPr>
      <w:r w:rsidRPr="00B104E5">
        <w:rPr>
          <w:rFonts w:ascii="Times New Roman" w:hAnsi="Times New Roman"/>
          <w:b/>
          <w:sz w:val="24"/>
          <w:szCs w:val="24"/>
        </w:rPr>
        <w:t>METHODOLOGY</w:t>
      </w:r>
    </w:p>
    <w:p w14:paraId="0DA9394A" w14:textId="77777777" w:rsidR="00225ACB" w:rsidRDefault="00225ACB" w:rsidP="002C29F2">
      <w:pPr>
        <w:spacing w:line="240" w:lineRule="auto"/>
        <w:jc w:val="both"/>
        <w:rPr>
          <w:rFonts w:ascii="Times New Roman" w:hAnsi="Times New Roman"/>
          <w:sz w:val="20"/>
          <w:szCs w:val="20"/>
        </w:rPr>
      </w:pPr>
      <w:permStart w:id="1400062221" w:edGrp="everyone"/>
      <w:r w:rsidRPr="00225ACB">
        <w:rPr>
          <w:rFonts w:ascii="Times New Roman" w:hAnsi="Times New Roman"/>
          <w:sz w:val="20"/>
          <w:szCs w:val="20"/>
        </w:rPr>
        <w:t>This chapter will cover the procedures used to conduct this investigation. Study techniques, study design, population and sampling, study settings, instruments, data collection, data analysis, and the validity and reliability of the approach are among the parts that make up its structure. This study will also determine how important rural communities are ready to accept information and communication technology (ICT).</w:t>
      </w:r>
    </w:p>
    <w:p w14:paraId="30078D4C" w14:textId="77777777" w:rsidR="00225ACB" w:rsidRPr="00225ACB" w:rsidRDefault="00225ACB" w:rsidP="00225ACB">
      <w:pPr>
        <w:spacing w:line="240" w:lineRule="auto"/>
        <w:jc w:val="both"/>
        <w:rPr>
          <w:rFonts w:ascii="Times New Roman" w:hAnsi="Times New Roman"/>
          <w:sz w:val="20"/>
          <w:szCs w:val="20"/>
        </w:rPr>
      </w:pPr>
      <w:r w:rsidRPr="00225ACB">
        <w:rPr>
          <w:rFonts w:ascii="Times New Roman" w:hAnsi="Times New Roman"/>
          <w:sz w:val="20"/>
          <w:szCs w:val="20"/>
        </w:rPr>
        <w:t xml:space="preserve">A qualitative research design is used in this study. Face-to-face interviews with respondents are utilized in this strategy to collect data. Researchers can gain insight into the meaning people attribute to their experiences by using this strategy to gain access to the thoughts and feelings of research participants. Qualitative research methods can assist researchers in understanding how and why specific behaviors occur, in contrast to quantitative research methods which are used to count the number of people who carry out specific behaviors (Sutton, J., &amp; Austin, Z., 2015). According to Patton (2002) and Taylor &amp; Bogdan (1998), qualitative approaches allow for a deeper examination of problems without imposing preconceived notions about the context of the research, contrary to what other researchers have said. Verbal questions about the responder are part of the interview approach used to gather data. Answers to questions asked during the interview can be written down, recorded, or a mix of the two for future reference. The community population in the Tanjong Karang area comprised the </w:t>
      </w:r>
      <w:r w:rsidRPr="00225ACB">
        <w:rPr>
          <w:rFonts w:ascii="Times New Roman" w:hAnsi="Times New Roman"/>
          <w:sz w:val="20"/>
          <w:szCs w:val="20"/>
        </w:rPr>
        <w:lastRenderedPageBreak/>
        <w:t>sample of interview subjects. The selection of this place was prompted by technological issues. In this study, purposeful sampling was selected as the methodology. Purposive sampling, according to Palinkas (2015), is a technique used to choose individuals with relevant expertise and opinions for the study. As stated by Patterson (2002). The reliability and correctness of qualitative interviews are critical to preserving the validity and credibility of study findings. To ensure the accuracy of the transcripts and assist raise the qualitative credibility of the interviews, researchers can employ strategies like assigning participants to groups so they can review and provide feedback on the transcripts. It is also possible to decrease bias and improve the validity of results by involving other researchers in discussions regarding interview techniques and data interpretation through intergroup debriefing.</w:t>
      </w:r>
    </w:p>
    <w:p w14:paraId="2CC4660A" w14:textId="77777777" w:rsidR="00225ACB" w:rsidRDefault="00225ACB" w:rsidP="00225ACB">
      <w:pPr>
        <w:spacing w:line="240" w:lineRule="auto"/>
        <w:jc w:val="both"/>
        <w:rPr>
          <w:rFonts w:ascii="Times New Roman" w:hAnsi="Times New Roman"/>
          <w:sz w:val="20"/>
          <w:szCs w:val="20"/>
        </w:rPr>
      </w:pPr>
      <w:r w:rsidRPr="00225ACB">
        <w:rPr>
          <w:rFonts w:ascii="Times New Roman" w:hAnsi="Times New Roman"/>
          <w:sz w:val="20"/>
          <w:szCs w:val="20"/>
        </w:rPr>
        <w:t>Three Tanjong Karang village inhabitants were chosen to participate in this study as responders. These three women are relatives, ranging in age from one another. They are in their 20s, 50s, and 70s years old. The respondents to this interview were personally interviewed at their Tanjong Karang, Selangor, homes. For the duration of the conversation, all three responders have chosen to maintain their anonymity. Only the voice and the responses provided may be recorded to serve as a reference for this research. The three questions posed to the respondents in this interview are the same because the replies to our study vary based on their age level.</w:t>
      </w:r>
    </w:p>
    <w:p w14:paraId="14B273AF" w14:textId="77777777" w:rsidR="00225ACB" w:rsidRDefault="00225ACB" w:rsidP="00225ACB">
      <w:pPr>
        <w:spacing w:line="240" w:lineRule="auto"/>
        <w:jc w:val="both"/>
        <w:rPr>
          <w:rFonts w:ascii="Times New Roman" w:hAnsi="Times New Roman"/>
          <w:sz w:val="20"/>
          <w:szCs w:val="20"/>
        </w:rPr>
      </w:pPr>
    </w:p>
    <w:p w14:paraId="19FAF258" w14:textId="77777777" w:rsidR="00B74484" w:rsidRDefault="00B74484" w:rsidP="00225ACB">
      <w:pPr>
        <w:spacing w:line="240" w:lineRule="auto"/>
        <w:jc w:val="both"/>
        <w:rPr>
          <w:rFonts w:ascii="Times New Roman" w:hAnsi="Times New Roman"/>
          <w:sz w:val="20"/>
          <w:szCs w:val="20"/>
        </w:rPr>
      </w:pPr>
    </w:p>
    <w:p w14:paraId="1D0CB507" w14:textId="188EFAD7" w:rsidR="009162A0" w:rsidRDefault="0017192C" w:rsidP="009162A0">
      <w:pPr>
        <w:spacing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43BE53EA" wp14:editId="6FB1F19D">
            <wp:extent cx="4742815" cy="15728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1572895"/>
                    </a:xfrm>
                    <a:prstGeom prst="rect">
                      <a:avLst/>
                    </a:prstGeom>
                    <a:noFill/>
                  </pic:spPr>
                </pic:pic>
              </a:graphicData>
            </a:graphic>
          </wp:inline>
        </w:drawing>
      </w:r>
    </w:p>
    <w:p w14:paraId="0B8986B7" w14:textId="77777777" w:rsidR="009162A0" w:rsidRDefault="009162A0" w:rsidP="009162A0">
      <w:pPr>
        <w:spacing w:line="240" w:lineRule="auto"/>
        <w:jc w:val="center"/>
        <w:rPr>
          <w:rFonts w:ascii="Times New Roman" w:hAnsi="Times New Roman"/>
          <w:sz w:val="20"/>
          <w:szCs w:val="20"/>
        </w:rPr>
      </w:pPr>
      <w:r w:rsidRPr="009162A0">
        <w:rPr>
          <w:rFonts w:ascii="Times New Roman" w:hAnsi="Times New Roman"/>
          <w:sz w:val="20"/>
          <w:szCs w:val="20"/>
        </w:rPr>
        <w:t>Figure 1.0</w:t>
      </w:r>
      <w:r>
        <w:rPr>
          <w:rFonts w:ascii="Times New Roman" w:hAnsi="Times New Roman"/>
          <w:sz w:val="20"/>
          <w:szCs w:val="20"/>
        </w:rPr>
        <w:t xml:space="preserve"> </w:t>
      </w:r>
      <w:r w:rsidRPr="009162A0">
        <w:rPr>
          <w:rFonts w:ascii="Times New Roman" w:hAnsi="Times New Roman"/>
          <w:sz w:val="20"/>
          <w:szCs w:val="20"/>
        </w:rPr>
        <w:t>Process of Thematic Analysis for this study</w:t>
      </w:r>
    </w:p>
    <w:permEnd w:id="1400062221"/>
    <w:p w14:paraId="3601E4A9" w14:textId="77777777" w:rsidR="002D117E" w:rsidRDefault="002D117E" w:rsidP="002D117E">
      <w:pPr>
        <w:rPr>
          <w:rFonts w:ascii="Times New Roman" w:hAnsi="Times New Roman"/>
          <w:sz w:val="20"/>
          <w:szCs w:val="20"/>
        </w:rPr>
      </w:pPr>
    </w:p>
    <w:p w14:paraId="01ADFA7E" w14:textId="77777777" w:rsidR="00225ACB" w:rsidRPr="00225ACB" w:rsidRDefault="00225ACB" w:rsidP="00225ACB">
      <w:pPr>
        <w:jc w:val="both"/>
        <w:rPr>
          <w:rFonts w:ascii="Times New Roman" w:hAnsi="Times New Roman"/>
          <w:sz w:val="20"/>
          <w:szCs w:val="20"/>
        </w:rPr>
      </w:pPr>
      <w:r w:rsidRPr="00225ACB">
        <w:rPr>
          <w:rFonts w:ascii="Times New Roman" w:hAnsi="Times New Roman"/>
          <w:sz w:val="20"/>
          <w:szCs w:val="20"/>
        </w:rPr>
        <w:t xml:space="preserve">1. Transcribing the Text: To begin, enter the written material or interview recordings into a text format. To make analysis easier, this entails writing down uttered words. </w:t>
      </w:r>
    </w:p>
    <w:p w14:paraId="0A6F781D" w14:textId="77777777" w:rsidR="00225ACB" w:rsidRPr="00225ACB" w:rsidRDefault="00225ACB" w:rsidP="00225ACB">
      <w:pPr>
        <w:jc w:val="both"/>
        <w:rPr>
          <w:rFonts w:ascii="Times New Roman" w:hAnsi="Times New Roman"/>
          <w:sz w:val="20"/>
          <w:szCs w:val="20"/>
        </w:rPr>
      </w:pPr>
      <w:r w:rsidRPr="00225ACB">
        <w:rPr>
          <w:rFonts w:ascii="Times New Roman" w:hAnsi="Times New Roman"/>
          <w:sz w:val="20"/>
          <w:szCs w:val="20"/>
        </w:rPr>
        <w:t xml:space="preserve">2. Data Familiarization: Go over and become acquainted with both the transcribed and raw data. Make notes, underline important details, and mark any early ideas or trends that the researcher finds particularly noteworthy. </w:t>
      </w:r>
    </w:p>
    <w:p w14:paraId="715F96D3" w14:textId="77777777" w:rsidR="00225ACB" w:rsidRPr="00225ACB" w:rsidRDefault="00225ACB" w:rsidP="00225ACB">
      <w:pPr>
        <w:jc w:val="both"/>
        <w:rPr>
          <w:rFonts w:ascii="Times New Roman" w:hAnsi="Times New Roman"/>
          <w:sz w:val="20"/>
          <w:szCs w:val="20"/>
        </w:rPr>
      </w:pPr>
      <w:r w:rsidRPr="00225ACB">
        <w:rPr>
          <w:rFonts w:ascii="Times New Roman" w:hAnsi="Times New Roman"/>
          <w:sz w:val="20"/>
          <w:szCs w:val="20"/>
        </w:rPr>
        <w:t xml:space="preserve">3. Generate Initial Codes: To start coding the data, highlight text passages that are pertinent to the main topics or study questions. To classify these parts, use labels or codes that provide context. </w:t>
      </w:r>
    </w:p>
    <w:p w14:paraId="7B2A0683" w14:textId="77777777" w:rsidR="00225ACB" w:rsidRPr="00225ACB" w:rsidRDefault="00225ACB" w:rsidP="00225ACB">
      <w:pPr>
        <w:jc w:val="both"/>
        <w:rPr>
          <w:rFonts w:ascii="Times New Roman" w:hAnsi="Times New Roman"/>
          <w:sz w:val="20"/>
          <w:szCs w:val="20"/>
        </w:rPr>
      </w:pPr>
      <w:r w:rsidRPr="00225ACB">
        <w:rPr>
          <w:rFonts w:ascii="Times New Roman" w:hAnsi="Times New Roman"/>
          <w:sz w:val="20"/>
          <w:szCs w:val="20"/>
        </w:rPr>
        <w:t xml:space="preserve">4. Look for Themes: After going over the coded portions, begin grouping them into possible themes or patterns. Seek for themes, ideas, or ideas that keep coming up in the data. </w:t>
      </w:r>
    </w:p>
    <w:p w14:paraId="1648D9D6" w14:textId="77777777" w:rsidR="00225ACB" w:rsidRPr="00225ACB" w:rsidRDefault="00225ACB" w:rsidP="00225ACB">
      <w:pPr>
        <w:jc w:val="both"/>
        <w:rPr>
          <w:rFonts w:ascii="Times New Roman" w:hAnsi="Times New Roman"/>
          <w:sz w:val="20"/>
          <w:szCs w:val="20"/>
        </w:rPr>
      </w:pPr>
      <w:r w:rsidRPr="00225ACB">
        <w:rPr>
          <w:rFonts w:ascii="Times New Roman" w:hAnsi="Times New Roman"/>
          <w:sz w:val="20"/>
          <w:szCs w:val="20"/>
        </w:rPr>
        <w:t xml:space="preserve">5. Examine and Describe Themes: Using the coded segments as a guide, clarify and describe the study themes, making sure that each theme reflects a unique feature of the data. Verify the themes' coherence and significance. </w:t>
      </w:r>
    </w:p>
    <w:p w14:paraId="03D99F2B" w14:textId="77777777" w:rsidR="00225ACB" w:rsidRPr="00225ACB" w:rsidRDefault="00225ACB" w:rsidP="00225ACB">
      <w:pPr>
        <w:jc w:val="both"/>
        <w:rPr>
          <w:rFonts w:ascii="Times New Roman" w:hAnsi="Times New Roman"/>
          <w:sz w:val="20"/>
          <w:szCs w:val="20"/>
        </w:rPr>
      </w:pPr>
      <w:r w:rsidRPr="00225ACB">
        <w:rPr>
          <w:rFonts w:ascii="Times New Roman" w:hAnsi="Times New Roman"/>
          <w:sz w:val="20"/>
          <w:szCs w:val="20"/>
        </w:rPr>
        <w:t xml:space="preserve">6. Data Interpretation: Examine the themes' relevance to the study's goals and the insights they offer to interpret them. Think about each theme's larger ramifications for the research project. </w:t>
      </w:r>
    </w:p>
    <w:p w14:paraId="4AA370C4" w14:textId="4B2FD11E" w:rsidR="00225ACB" w:rsidRDefault="00225ACB" w:rsidP="00B74484">
      <w:pPr>
        <w:jc w:val="both"/>
        <w:rPr>
          <w:rFonts w:ascii="Times New Roman" w:hAnsi="Times New Roman"/>
          <w:sz w:val="20"/>
          <w:szCs w:val="20"/>
        </w:rPr>
      </w:pPr>
      <w:r w:rsidRPr="00225ACB">
        <w:rPr>
          <w:rFonts w:ascii="Times New Roman" w:hAnsi="Times New Roman"/>
          <w:sz w:val="20"/>
          <w:szCs w:val="20"/>
        </w:rPr>
        <w:lastRenderedPageBreak/>
        <w:t>7. Write Up the Findings: Document all analysis by presenting the identified themes, supported by illustrative quotes or examples from the data. Explain each theme in detail and discuss its relevance to the research questions.</w:t>
      </w:r>
    </w:p>
    <w:p w14:paraId="7B29E91D" w14:textId="77777777" w:rsidR="00225ACB" w:rsidRDefault="00225ACB" w:rsidP="002D117E">
      <w:pPr>
        <w:rPr>
          <w:rFonts w:ascii="Times New Roman" w:hAnsi="Times New Roman"/>
          <w:sz w:val="20"/>
          <w:szCs w:val="20"/>
        </w:rPr>
      </w:pPr>
    </w:p>
    <w:p w14:paraId="11E0FC8B" w14:textId="77777777" w:rsidR="002D117E" w:rsidRPr="00F041D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t>FINDINGS AND DISCUSSION</w:t>
      </w:r>
    </w:p>
    <w:p w14:paraId="7F450F79" w14:textId="77777777" w:rsidR="002D117E" w:rsidRDefault="00225ACB" w:rsidP="00225ACB">
      <w:pPr>
        <w:spacing w:line="240" w:lineRule="auto"/>
        <w:jc w:val="both"/>
        <w:rPr>
          <w:rFonts w:ascii="Times New Roman" w:hAnsi="Times New Roman"/>
          <w:sz w:val="20"/>
          <w:szCs w:val="20"/>
        </w:rPr>
      </w:pPr>
      <w:permStart w:id="660223420" w:edGrp="everyone"/>
      <w:r w:rsidRPr="00225ACB">
        <w:rPr>
          <w:rFonts w:ascii="Times New Roman" w:hAnsi="Times New Roman"/>
          <w:sz w:val="20"/>
          <w:szCs w:val="20"/>
        </w:rPr>
        <w:t>The results of this study highlight significant barriers for rural residents to participate in government assistance programs such as PADU, as the community in Tanjong Karang has very low ICT connectivity and accessibility, especially among the elderly. Three participants who struggled with insufficient ICT use were interviewed for this study. The respondent is a resident of the village of Tanjong Karang. Interviews were conducted at the respondent's home to ensure the success of this research. The problem of weak internet, lack of skills in the use of ICT, and lack of new technology greatly complicates the population in rural areas.</w:t>
      </w:r>
    </w:p>
    <w:p w14:paraId="176F90E4" w14:textId="5FEB8A8F" w:rsidR="00225ACB" w:rsidRDefault="0017192C" w:rsidP="00225ACB">
      <w:pPr>
        <w:spacing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3775159C" wp14:editId="095A1530">
            <wp:extent cx="2860040" cy="1682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682750"/>
                    </a:xfrm>
                    <a:prstGeom prst="rect">
                      <a:avLst/>
                    </a:prstGeom>
                    <a:noFill/>
                  </pic:spPr>
                </pic:pic>
              </a:graphicData>
            </a:graphic>
          </wp:inline>
        </w:drawing>
      </w:r>
    </w:p>
    <w:p w14:paraId="2E163F17" w14:textId="77777777" w:rsidR="00225ACB" w:rsidRPr="00225ACB" w:rsidRDefault="00225ACB" w:rsidP="00225ACB">
      <w:pPr>
        <w:spacing w:line="240" w:lineRule="auto"/>
        <w:jc w:val="both"/>
        <w:rPr>
          <w:rFonts w:ascii="Times New Roman" w:hAnsi="Times New Roman"/>
          <w:sz w:val="20"/>
          <w:szCs w:val="20"/>
        </w:rPr>
      </w:pPr>
      <w:r w:rsidRPr="00225ACB">
        <w:rPr>
          <w:rFonts w:ascii="Times New Roman" w:hAnsi="Times New Roman"/>
          <w:sz w:val="20"/>
          <w:szCs w:val="20"/>
        </w:rPr>
        <w:t>All three respondents, especially the elderly, said that the use of ICT in rural areas is very difficult. This was revealed by transcriptome analysis. Just like the government's PADU system, which serves as a portal to various types of government assistance and support. However, for those who live in remote areas, the process of filling out the PADU system online is very difficult because they cannot access government assistance due to insufficient internet, lack of ICT skills, or lack of access to new technologies. The inability of rural residents to register in the PADU system has a direct impact on their ability to connect and use essential government-provided infrastructure and services. The registration process presents challenges to the elderly population in particular, as it may include internet platforms or procedures that are difficult for them to use or understand. Existing disparities in rural areas are exacerbated by this lack of connectivity and accessibility, which makes it even more difficult for vulnerable populations such as the elderly to access critical services and supports. It will take a concerted effort to improve connectivity and accessibility to address this issue. remote areas to government aid initiatives</w:t>
      </w:r>
    </w:p>
    <w:p w14:paraId="267F1B0A" w14:textId="77777777" w:rsidR="00225ACB" w:rsidRPr="00225ACB" w:rsidRDefault="00225ACB" w:rsidP="00225ACB">
      <w:pPr>
        <w:spacing w:line="240" w:lineRule="auto"/>
        <w:jc w:val="both"/>
        <w:rPr>
          <w:rFonts w:ascii="Times New Roman" w:hAnsi="Times New Roman"/>
          <w:sz w:val="20"/>
          <w:szCs w:val="20"/>
        </w:rPr>
      </w:pPr>
      <w:r w:rsidRPr="00225ACB">
        <w:rPr>
          <w:rFonts w:ascii="Times New Roman" w:hAnsi="Times New Roman"/>
          <w:sz w:val="20"/>
          <w:szCs w:val="20"/>
        </w:rPr>
        <w:t>Not only for the elderly but also for young people who are still learning it is also very difficult to access and achieve good ICT. As with the outbreak of COVID-19 in 2020, online learning has become a reality for all students. For young people who live in rural areas, it is very difficult to understand what is being learned because there are times when the online class is running, the sound or video will be cut off due to the weakness of the internet. They also find it difficult to find information for research use as a result of this problem. To guarantee that all residents, especially seniors, can receive the support services offered, this may require streamlining enrollment procedures, offering alternative enrolment options that meet multiple needs, and increasing outreach initiatives.</w:t>
      </w:r>
      <w:bookmarkStart w:id="4" w:name="_Hlk162883423"/>
    </w:p>
    <w:permEnd w:id="660223420"/>
    <w:p w14:paraId="753D259F" w14:textId="77777777" w:rsidR="00FF11D8" w:rsidRDefault="00FF11D8" w:rsidP="00FF11D8">
      <w:pPr>
        <w:pStyle w:val="ListParagraph"/>
        <w:spacing w:line="240" w:lineRule="auto"/>
        <w:ind w:left="360"/>
        <w:rPr>
          <w:rFonts w:ascii="Times New Roman" w:hAnsi="Times New Roman"/>
          <w:b/>
          <w:sz w:val="24"/>
          <w:szCs w:val="20"/>
        </w:rPr>
      </w:pPr>
    </w:p>
    <w:p w14:paraId="45D9408B" w14:textId="77777777" w:rsidR="00FF11D8" w:rsidRDefault="00FF11D8" w:rsidP="00FF11D8">
      <w:pPr>
        <w:pStyle w:val="ListParagraph"/>
        <w:spacing w:line="240" w:lineRule="auto"/>
        <w:ind w:left="360"/>
        <w:rPr>
          <w:rFonts w:ascii="Times New Roman" w:hAnsi="Times New Roman"/>
          <w:b/>
          <w:sz w:val="24"/>
          <w:szCs w:val="20"/>
        </w:rPr>
      </w:pPr>
    </w:p>
    <w:p w14:paraId="3A8DF108" w14:textId="77777777" w:rsidR="00FF11D8" w:rsidRDefault="00FF11D8" w:rsidP="00FF11D8">
      <w:pPr>
        <w:pStyle w:val="ListParagraph"/>
        <w:spacing w:line="240" w:lineRule="auto"/>
        <w:ind w:left="360"/>
        <w:rPr>
          <w:rFonts w:ascii="Times New Roman" w:hAnsi="Times New Roman"/>
          <w:b/>
          <w:sz w:val="24"/>
          <w:szCs w:val="20"/>
        </w:rPr>
      </w:pPr>
    </w:p>
    <w:p w14:paraId="7264A641" w14:textId="77777777" w:rsidR="00FF11D8" w:rsidRDefault="00FF11D8" w:rsidP="00FF11D8">
      <w:pPr>
        <w:pStyle w:val="ListParagraph"/>
        <w:spacing w:line="240" w:lineRule="auto"/>
        <w:ind w:left="360"/>
        <w:rPr>
          <w:rFonts w:ascii="Times New Roman" w:hAnsi="Times New Roman"/>
          <w:b/>
          <w:sz w:val="24"/>
          <w:szCs w:val="20"/>
        </w:rPr>
      </w:pPr>
    </w:p>
    <w:p w14:paraId="1A4B1077" w14:textId="77777777" w:rsidR="00FF11D8" w:rsidRDefault="00FF11D8" w:rsidP="00FF11D8">
      <w:pPr>
        <w:pStyle w:val="ListParagraph"/>
        <w:spacing w:line="240" w:lineRule="auto"/>
        <w:ind w:left="360"/>
        <w:rPr>
          <w:rFonts w:ascii="Times New Roman" w:hAnsi="Times New Roman"/>
          <w:b/>
          <w:sz w:val="24"/>
          <w:szCs w:val="20"/>
        </w:rPr>
      </w:pPr>
    </w:p>
    <w:p w14:paraId="3EE49525" w14:textId="77777777" w:rsidR="00FF11D8" w:rsidRPr="00B74484" w:rsidRDefault="00FF11D8" w:rsidP="00B74484">
      <w:pPr>
        <w:spacing w:line="240" w:lineRule="auto"/>
        <w:rPr>
          <w:rFonts w:ascii="Times New Roman" w:hAnsi="Times New Roman"/>
          <w:b/>
          <w:sz w:val="24"/>
          <w:szCs w:val="20"/>
        </w:rPr>
      </w:pPr>
    </w:p>
    <w:p w14:paraId="623A847B" w14:textId="77777777" w:rsidR="00FF11D8" w:rsidRDefault="00FF11D8" w:rsidP="00FF11D8">
      <w:pPr>
        <w:pStyle w:val="ListParagraph"/>
        <w:spacing w:line="240" w:lineRule="auto"/>
        <w:ind w:left="0"/>
        <w:rPr>
          <w:rFonts w:ascii="Times New Roman" w:hAnsi="Times New Roman"/>
          <w:b/>
          <w:sz w:val="24"/>
          <w:szCs w:val="20"/>
        </w:rPr>
      </w:pPr>
    </w:p>
    <w:p w14:paraId="79F94CEE" w14:textId="77777777" w:rsidR="002D117E" w:rsidRDefault="002D117E" w:rsidP="00225ACB">
      <w:pPr>
        <w:pStyle w:val="ListParagraph"/>
        <w:numPr>
          <w:ilvl w:val="0"/>
          <w:numId w:val="1"/>
        </w:numPr>
        <w:spacing w:line="240" w:lineRule="auto"/>
        <w:rPr>
          <w:rFonts w:ascii="Times New Roman" w:hAnsi="Times New Roman"/>
          <w:b/>
          <w:sz w:val="24"/>
          <w:szCs w:val="20"/>
        </w:rPr>
      </w:pPr>
      <w:r w:rsidRPr="00225ACB">
        <w:rPr>
          <w:rFonts w:ascii="Times New Roman" w:hAnsi="Times New Roman"/>
          <w:b/>
          <w:sz w:val="24"/>
          <w:szCs w:val="20"/>
        </w:rPr>
        <w:t>CONCLUSION</w:t>
      </w:r>
    </w:p>
    <w:p w14:paraId="6C093607" w14:textId="77777777" w:rsidR="00225ACB" w:rsidRPr="00225ACB" w:rsidRDefault="00225ACB" w:rsidP="00225ACB">
      <w:pPr>
        <w:pStyle w:val="ListParagraph"/>
        <w:spacing w:line="240" w:lineRule="auto"/>
        <w:ind w:left="360"/>
        <w:rPr>
          <w:rFonts w:ascii="Times New Roman" w:hAnsi="Times New Roman"/>
          <w:b/>
          <w:sz w:val="24"/>
          <w:szCs w:val="20"/>
        </w:rPr>
      </w:pPr>
    </w:p>
    <w:bookmarkEnd w:id="4"/>
    <w:p w14:paraId="386A9637" w14:textId="77777777" w:rsidR="00FF11D8" w:rsidRPr="00FF11D8" w:rsidRDefault="00FF11D8" w:rsidP="00FF11D8">
      <w:pPr>
        <w:spacing w:line="240" w:lineRule="auto"/>
        <w:jc w:val="both"/>
        <w:rPr>
          <w:rFonts w:ascii="Times New Roman" w:hAnsi="Times New Roman"/>
          <w:sz w:val="20"/>
          <w:szCs w:val="20"/>
        </w:rPr>
      </w:pPr>
      <w:permStart w:id="658335024" w:edGrp="everyone"/>
      <w:r w:rsidRPr="00FF11D8">
        <w:rPr>
          <w:rFonts w:ascii="Times New Roman" w:hAnsi="Times New Roman"/>
          <w:sz w:val="20"/>
          <w:szCs w:val="20"/>
        </w:rPr>
        <w:t>In conclusion, this study explains the main challenges experienced by rural residents, especially in Tanjong Karang, Malaysia, in accessing the internet, including accessing government assistance such as the PADU system. Even with the government's efforts to digitize services, issues including poor accessibility and connectivity for ICT still persist, especially for the elderly. The results show that poor internet connection and lack of ICT skills make it difficult for rural residents, especially the elderly, to use the PADU system and other online platforms. This increases the gap that already exists between rural and urban communities and makes it difficult for them to receive support and services from the government.</w:t>
      </w:r>
    </w:p>
    <w:p w14:paraId="6C119691" w14:textId="77777777" w:rsidR="002D117E" w:rsidRPr="00F041DE"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The effect of this difficulty occurring in the young and also the elderly is clearly highlighted in this study, especially in relation to schooling. Students in remote locations are now having difficulty obtaining educational materials and participating in online courses due to problems with internet connections that cause video and audio to drop out and prevent students from engaging in online classes. Coordinated efforts are needed to improve ICT infrastructure, improve digital literacy in rural communities, and speed up the registration process for government assistance programs to resolve these issues and bridge the digital divide. Furthermore, other registration methods such as face-to-face PADU registration can guarantee all citizens, especially vulnerable groups such as the elderly, can get the necessary assistance from the government. In short, bridging the digital divide in rural areas requires a multi-modal strategy that can address issues with infrastructure, improve digital literacy and modify services to accommodate the varying needs of rural populations. By doing this, we can contribute to the creation of a more egalitarian and inclusive society and where everyone has equal access to the advantages of digital technology and public services.</w:t>
      </w:r>
    </w:p>
    <w:permEnd w:id="658335024"/>
    <w:p w14:paraId="79CA29AA" w14:textId="77777777" w:rsidR="00B104E5" w:rsidRDefault="00B104E5">
      <w:pPr>
        <w:rPr>
          <w:rFonts w:ascii="Times New Roman" w:hAnsi="Times New Roman"/>
          <w:b/>
          <w:sz w:val="24"/>
          <w:szCs w:val="20"/>
        </w:rPr>
      </w:pPr>
      <w:r>
        <w:rPr>
          <w:rFonts w:ascii="Times New Roman" w:hAnsi="Times New Roman"/>
          <w:b/>
          <w:sz w:val="24"/>
          <w:szCs w:val="20"/>
        </w:rPr>
        <w:br w:type="page"/>
      </w:r>
    </w:p>
    <w:p w14:paraId="5BAD5BA9" w14:textId="77777777" w:rsidR="002D117E" w:rsidRPr="00F041DE" w:rsidRDefault="002D117E" w:rsidP="002D117E">
      <w:pPr>
        <w:spacing w:line="240" w:lineRule="auto"/>
        <w:rPr>
          <w:rFonts w:ascii="Times New Roman" w:hAnsi="Times New Roman"/>
          <w:b/>
          <w:sz w:val="24"/>
          <w:szCs w:val="20"/>
        </w:rPr>
      </w:pPr>
      <w:r w:rsidRPr="00F041DE">
        <w:rPr>
          <w:rFonts w:ascii="Times New Roman" w:hAnsi="Times New Roman"/>
          <w:b/>
          <w:sz w:val="24"/>
          <w:szCs w:val="20"/>
        </w:rPr>
        <w:lastRenderedPageBreak/>
        <w:t>REFERENCES</w:t>
      </w:r>
    </w:p>
    <w:p w14:paraId="24A25ACE" w14:textId="77777777" w:rsidR="00FF11D8" w:rsidRDefault="00FF11D8" w:rsidP="00FF11D8">
      <w:pPr>
        <w:spacing w:line="240" w:lineRule="auto"/>
        <w:jc w:val="both"/>
        <w:rPr>
          <w:rFonts w:ascii="Times New Roman" w:hAnsi="Times New Roman"/>
          <w:sz w:val="20"/>
          <w:szCs w:val="20"/>
        </w:rPr>
      </w:pPr>
      <w:permStart w:id="1862368697" w:edGrp="everyone"/>
      <w:r w:rsidRPr="00FF11D8">
        <w:rPr>
          <w:rFonts w:ascii="Times New Roman" w:hAnsi="Times New Roman"/>
          <w:sz w:val="20"/>
          <w:szCs w:val="20"/>
        </w:rPr>
        <w:t xml:space="preserve">eBusiness@Newcastle. (n.d.). Unified Theory of Acceptance and Use of Technology TheoryHub - Academic theories reviews for research and T&amp;L. </w:t>
      </w:r>
      <w:hyperlink r:id="rId10" w:history="1">
        <w:r w:rsidRPr="005C216B">
          <w:rPr>
            <w:rStyle w:val="Hyperlink"/>
            <w:rFonts w:ascii="Times New Roman" w:hAnsi="Times New Roman"/>
            <w:sz w:val="20"/>
            <w:szCs w:val="20"/>
          </w:rPr>
          <w:t>https://open.ncl.ac.uk/theories/2/unified-theory-of-acceptance-and-use-of technology/</w:t>
        </w:r>
      </w:hyperlink>
    </w:p>
    <w:p w14:paraId="038266B5" w14:textId="77777777" w:rsidR="00FF11D8" w:rsidRP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Salemink, K., Strijker, D., &amp; Bosworth, G. (2017). Rural development in the digital age: A systematic literature review on unequal ICT availability, adoption, and use in rural areas. Journal of Rural Studies, 54, 360-371.</w:t>
      </w:r>
    </w:p>
    <w:p w14:paraId="3CAAE760"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Chee M. What is PADU Malaysia and Why Register? www.compareheromy. [accessed 2024 Mar 30]. </w:t>
      </w:r>
      <w:hyperlink r:id="rId11" w:history="1">
        <w:r w:rsidRPr="005C216B">
          <w:rPr>
            <w:rStyle w:val="Hyperlink"/>
            <w:rFonts w:ascii="Times New Roman" w:hAnsi="Times New Roman"/>
            <w:sz w:val="20"/>
            <w:szCs w:val="20"/>
          </w:rPr>
          <w:t>https://www.comparehero.my/articles/what-is-padu-malaysia</w:t>
        </w:r>
      </w:hyperlink>
    </w:p>
    <w:p w14:paraId="037B1B81"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Transformation of Rural Community in Malaysia through Development Programs, and Modern Technology. (2023, October 30). FFTC Agricultural Policy Platform (FFTC AP).  </w:t>
      </w:r>
      <w:hyperlink r:id="rId12" w:history="1">
        <w:r w:rsidRPr="005C216B">
          <w:rPr>
            <w:rStyle w:val="Hyperlink"/>
            <w:rFonts w:ascii="Times New Roman" w:hAnsi="Times New Roman"/>
            <w:sz w:val="20"/>
            <w:szCs w:val="20"/>
          </w:rPr>
          <w:t>https://ap.fftc.org.tw/article/3438</w:t>
        </w:r>
      </w:hyperlink>
    </w:p>
    <w:p w14:paraId="24DADE3C"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Fang YX, Gill SS, Kunasekaran P, Rosnon MR, Talib AT, Abd Aziz A. 2022. Digital Divide: An Inquiry on the Native Communities of Sabah. Societies. 12(6):148. doi: </w:t>
      </w:r>
      <w:hyperlink r:id="rId13" w:history="1">
        <w:r w:rsidRPr="005C216B">
          <w:rPr>
            <w:rStyle w:val="Hyperlink"/>
            <w:rFonts w:ascii="Times New Roman" w:hAnsi="Times New Roman"/>
            <w:sz w:val="20"/>
            <w:szCs w:val="20"/>
          </w:rPr>
          <w:t>https://doi.org/10.3390/soc12060148</w:t>
        </w:r>
      </w:hyperlink>
      <w:r w:rsidRPr="00FF11D8">
        <w:rPr>
          <w:rFonts w:ascii="Times New Roman" w:hAnsi="Times New Roman"/>
          <w:sz w:val="20"/>
          <w:szCs w:val="20"/>
        </w:rPr>
        <w:t>.</w:t>
      </w:r>
    </w:p>
    <w:p w14:paraId="7B8C6A60"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Correa T, Pavez I. 2016. Digital Inclusion in Rural Areas: A Qualitative Exploration of Challenges Faced by People from Isolated Communities. Journal of Computer-Mediated Communication. 21(3):247–263. doi: </w:t>
      </w:r>
      <w:hyperlink r:id="rId14" w:history="1">
        <w:r w:rsidRPr="005C216B">
          <w:rPr>
            <w:rStyle w:val="Hyperlink"/>
            <w:rFonts w:ascii="Times New Roman" w:hAnsi="Times New Roman"/>
            <w:sz w:val="20"/>
            <w:szCs w:val="20"/>
          </w:rPr>
          <w:t>https://doi.org/10.1111/jcc4.12154</w:t>
        </w:r>
      </w:hyperlink>
      <w:r w:rsidRPr="00FF11D8">
        <w:rPr>
          <w:rFonts w:ascii="Times New Roman" w:hAnsi="Times New Roman"/>
          <w:sz w:val="20"/>
          <w:szCs w:val="20"/>
        </w:rPr>
        <w:t>.</w:t>
      </w:r>
    </w:p>
    <w:p w14:paraId="54D9E91F"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Pendaftaran PADU </w:t>
      </w:r>
      <w:proofErr w:type="spellStart"/>
      <w:r w:rsidRPr="00FF11D8">
        <w:rPr>
          <w:rFonts w:ascii="Times New Roman" w:hAnsi="Times New Roman"/>
          <w:sz w:val="20"/>
          <w:szCs w:val="20"/>
        </w:rPr>
        <w:t>tidak</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mesra</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pengguna</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warga</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emas</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desak</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kerajaan</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buat</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kelas</w:t>
      </w:r>
      <w:proofErr w:type="spellEnd"/>
      <w:r w:rsidRPr="00FF11D8">
        <w:rPr>
          <w:rFonts w:ascii="Times New Roman" w:hAnsi="Times New Roman"/>
          <w:sz w:val="20"/>
          <w:szCs w:val="20"/>
        </w:rPr>
        <w:t xml:space="preserve"> tutorial </w:t>
      </w:r>
      <w:proofErr w:type="spellStart"/>
      <w:r w:rsidRPr="00FF11D8">
        <w:rPr>
          <w:rFonts w:ascii="Times New Roman" w:hAnsi="Times New Roman"/>
          <w:sz w:val="20"/>
          <w:szCs w:val="20"/>
        </w:rPr>
        <w:t>guna</w:t>
      </w:r>
      <w:proofErr w:type="spellEnd"/>
      <w:r w:rsidRPr="00FF11D8">
        <w:rPr>
          <w:rFonts w:ascii="Times New Roman" w:hAnsi="Times New Roman"/>
          <w:sz w:val="20"/>
          <w:szCs w:val="20"/>
        </w:rPr>
        <w:t xml:space="preserve"> </w:t>
      </w:r>
      <w:proofErr w:type="spellStart"/>
      <w:r w:rsidRPr="00FF11D8">
        <w:rPr>
          <w:rFonts w:ascii="Times New Roman" w:hAnsi="Times New Roman"/>
          <w:sz w:val="20"/>
          <w:szCs w:val="20"/>
        </w:rPr>
        <w:t>sistem</w:t>
      </w:r>
      <w:proofErr w:type="spellEnd"/>
      <w:r w:rsidRPr="00FF11D8">
        <w:rPr>
          <w:rFonts w:ascii="Times New Roman" w:hAnsi="Times New Roman"/>
          <w:sz w:val="20"/>
          <w:szCs w:val="20"/>
        </w:rPr>
        <w:t xml:space="preserve"> online. 2024 Jan 4. Majoriticommy. [accessed 2024 Mar 30]. </w:t>
      </w:r>
      <w:hyperlink r:id="rId15" w:history="1">
        <w:r w:rsidRPr="005C216B">
          <w:rPr>
            <w:rStyle w:val="Hyperlink"/>
            <w:rFonts w:ascii="Times New Roman" w:hAnsi="Times New Roman"/>
            <w:sz w:val="20"/>
            <w:szCs w:val="20"/>
          </w:rPr>
          <w:t>https://majoriti.com.my/berita/2024/01/04/pendaftaran-padu-tidak-mesra-pengguna--warga-emas-desak-kerajaan-buat-kelas-tutorial-guna-sistem-online</w:t>
        </w:r>
      </w:hyperlink>
      <w:r w:rsidRPr="00FF11D8">
        <w:rPr>
          <w:rFonts w:ascii="Times New Roman" w:hAnsi="Times New Roman"/>
          <w:sz w:val="20"/>
          <w:szCs w:val="20"/>
        </w:rPr>
        <w:t>.</w:t>
      </w:r>
    </w:p>
    <w:p w14:paraId="46D13B07" w14:textId="77777777" w:rsidR="00FF11D8" w:rsidRP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Jere, N. R., Thinyane, M., Boikhutso, T., &amp; Ndlovu, N. (2013, October). An assessment of ICT challenges in rural areas: ICT experts vs rural </w:t>
      </w:r>
      <w:proofErr w:type="gramStart"/>
      <w:r w:rsidRPr="00FF11D8">
        <w:rPr>
          <w:rFonts w:ascii="Times New Roman" w:hAnsi="Times New Roman"/>
          <w:sz w:val="20"/>
          <w:szCs w:val="20"/>
        </w:rPr>
        <w:t>users</w:t>
      </w:r>
      <w:proofErr w:type="gramEnd"/>
      <w:r w:rsidRPr="00FF11D8">
        <w:rPr>
          <w:rFonts w:ascii="Times New Roman" w:hAnsi="Times New Roman"/>
          <w:sz w:val="20"/>
          <w:szCs w:val="20"/>
        </w:rPr>
        <w:t xml:space="preserve"> views: a case of the Siyakhula Living Lab. In Proceedings of the South African Institute for Computer Scientists and Information Technologists Conference (pp. 233-241).</w:t>
      </w:r>
    </w:p>
    <w:p w14:paraId="63D2638B"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How do people from rural areas use technology? 2019. Quora. [accessed 2024 Mar 30]. </w:t>
      </w:r>
      <w:hyperlink r:id="rId16" w:history="1">
        <w:r w:rsidRPr="005C216B">
          <w:rPr>
            <w:rStyle w:val="Hyperlink"/>
            <w:rFonts w:ascii="Times New Roman" w:hAnsi="Times New Roman"/>
            <w:sz w:val="20"/>
            <w:szCs w:val="20"/>
          </w:rPr>
          <w:t>https://www.quora.com/How-do-people-from-rural-areas-use-technology</w:t>
        </w:r>
      </w:hyperlink>
      <w:r w:rsidRPr="00FF11D8">
        <w:rPr>
          <w:rFonts w:ascii="Times New Roman" w:hAnsi="Times New Roman"/>
          <w:sz w:val="20"/>
          <w:szCs w:val="20"/>
        </w:rPr>
        <w:t>.</w:t>
      </w:r>
    </w:p>
    <w:p w14:paraId="1941A9D5"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Sutton, J., &amp; Austin, Z. (2015). Qualitative research: Data collection, analysis, and management. The Canadian journal of hospital pharmacy, 68(3), 226.</w:t>
      </w:r>
    </w:p>
    <w:p w14:paraId="071D1E29"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Harwell M. 2011. Research Design in Qualitative/Quantitative/ Mixed Methods. </w:t>
      </w:r>
      <w:hyperlink r:id="rId17" w:history="1">
        <w:r w:rsidRPr="005C216B">
          <w:rPr>
            <w:rStyle w:val="Hyperlink"/>
            <w:rFonts w:ascii="Times New Roman" w:hAnsi="Times New Roman"/>
            <w:sz w:val="20"/>
            <w:szCs w:val="20"/>
          </w:rPr>
          <w:t>https://www.sagepub.com/sites/default/files/upm-binaries/41165_10.pdf</w:t>
        </w:r>
      </w:hyperlink>
      <w:r w:rsidRPr="00FF11D8">
        <w:rPr>
          <w:rFonts w:ascii="Times New Roman" w:hAnsi="Times New Roman"/>
          <w:sz w:val="20"/>
          <w:szCs w:val="20"/>
        </w:rPr>
        <w:t>.</w:t>
      </w:r>
    </w:p>
    <w:p w14:paraId="031AACD7" w14:textId="77777777" w:rsidR="00FF11D8" w:rsidRPr="00FF11D8" w:rsidRDefault="00FF11D8" w:rsidP="00FF11D8">
      <w:pPr>
        <w:spacing w:line="240" w:lineRule="auto"/>
        <w:jc w:val="both"/>
        <w:rPr>
          <w:rFonts w:ascii="Times New Roman" w:hAnsi="Times New Roman"/>
          <w:sz w:val="20"/>
          <w:szCs w:val="20"/>
        </w:rPr>
      </w:pPr>
      <w:proofErr w:type="spellStart"/>
      <w:r w:rsidRPr="00FF11D8">
        <w:rPr>
          <w:rFonts w:ascii="Times New Roman" w:hAnsi="Times New Roman"/>
          <w:sz w:val="20"/>
          <w:szCs w:val="20"/>
        </w:rPr>
        <w:t>Elmusharaf</w:t>
      </w:r>
      <w:proofErr w:type="spellEnd"/>
      <w:r w:rsidRPr="00FF11D8">
        <w:rPr>
          <w:rFonts w:ascii="Times New Roman" w:hAnsi="Times New Roman"/>
          <w:sz w:val="20"/>
          <w:szCs w:val="20"/>
        </w:rPr>
        <w:t xml:space="preserve"> K. 3) Qualitative Data Collection Techniques Training Course in Sexual and Reproductive Health Research Geneva 2013. https://www.gfmer.ch/SRH-Course-2013/research-methodology/pdf/Qualitative-data-collection-Elmusharaf-2013.pdf.</w:t>
      </w:r>
    </w:p>
    <w:p w14:paraId="31657272" w14:textId="77777777" w:rsidR="00FF11D8" w:rsidRDefault="00FF11D8" w:rsidP="00FF11D8">
      <w:pPr>
        <w:spacing w:line="240" w:lineRule="auto"/>
        <w:jc w:val="both"/>
        <w:rPr>
          <w:rFonts w:ascii="Times New Roman" w:hAnsi="Times New Roman"/>
          <w:sz w:val="20"/>
          <w:szCs w:val="20"/>
        </w:rPr>
      </w:pPr>
      <w:r w:rsidRPr="00FF11D8">
        <w:rPr>
          <w:rFonts w:ascii="Times New Roman" w:hAnsi="Times New Roman"/>
          <w:sz w:val="20"/>
          <w:szCs w:val="20"/>
        </w:rPr>
        <w:t xml:space="preserve">Palinkas L, Horwitz S, Green C, Wisdom J, Duan N, </w:t>
      </w:r>
      <w:proofErr w:type="spellStart"/>
      <w:r w:rsidRPr="00FF11D8">
        <w:rPr>
          <w:rFonts w:ascii="Times New Roman" w:hAnsi="Times New Roman"/>
          <w:sz w:val="20"/>
          <w:szCs w:val="20"/>
        </w:rPr>
        <w:t>Hoagwood</w:t>
      </w:r>
      <w:proofErr w:type="spellEnd"/>
      <w:r w:rsidRPr="00FF11D8">
        <w:rPr>
          <w:rFonts w:ascii="Times New Roman" w:hAnsi="Times New Roman"/>
          <w:sz w:val="20"/>
          <w:szCs w:val="20"/>
        </w:rPr>
        <w:t xml:space="preserve"> K. 2015. Purposeful Sampling for Qualitative Data Collection and Analysis in Mixed Method Implementation Research. Administration and Policy in Mental Health and Mental Health Services Research. 42(5):533–544. doi: https://doi.org/10.1007/s10488-013-0528-y. </w:t>
      </w:r>
      <w:hyperlink r:id="rId18" w:history="1">
        <w:r w:rsidRPr="00FF11D8">
          <w:rPr>
            <w:rStyle w:val="Hyperlink"/>
            <w:rFonts w:ascii="Times New Roman" w:hAnsi="Times New Roman"/>
            <w:sz w:val="20"/>
            <w:szCs w:val="20"/>
          </w:rPr>
          <w:t>https://www.ncbi.nlm.nih.gov/pmc/articles/PMC4012002/.</w:t>
        </w:r>
      </w:hyperlink>
    </w:p>
    <w:sdt>
      <w:sdtPr>
        <w:rPr>
          <w:rFonts w:ascii="Times New Roman" w:hAnsi="Times New Roman"/>
          <w:color w:val="000000"/>
          <w:sz w:val="20"/>
          <w:szCs w:val="20"/>
        </w:rPr>
        <w:tag w:val="MENDELEY_BIBLIOGRAPHY"/>
        <w:id w:val="-568884346"/>
        <w:placeholder>
          <w:docPart w:val="DefaultPlaceholder_-1854013440"/>
        </w:placeholder>
      </w:sdtPr>
      <w:sdtContent>
        <w:p w14:paraId="24A1DB91" w14:textId="77777777" w:rsidR="00B74484" w:rsidRPr="00B74484" w:rsidRDefault="00B74484">
          <w:pPr>
            <w:autoSpaceDE w:val="0"/>
            <w:autoSpaceDN w:val="0"/>
            <w:ind w:hanging="480"/>
            <w:divId w:val="1452280458"/>
            <w:rPr>
              <w:rFonts w:ascii="Times New Roman" w:eastAsia="Times New Roman" w:hAnsi="Times New Roman"/>
              <w:color w:val="000000"/>
              <w:sz w:val="20"/>
              <w:szCs w:val="24"/>
            </w:rPr>
          </w:pPr>
          <w:r w:rsidRPr="00B74484">
            <w:rPr>
              <w:rFonts w:ascii="Times New Roman" w:eastAsia="Times New Roman" w:hAnsi="Times New Roman"/>
              <w:color w:val="000000"/>
              <w:sz w:val="20"/>
            </w:rPr>
            <w:t xml:space="preserve">Aini, N. (2025). Integration of Artificial Intelligence (AI) in Learning English Writing in Higher Education. </w:t>
          </w:r>
          <w:r w:rsidRPr="00B74484">
            <w:rPr>
              <w:rFonts w:ascii="Times New Roman" w:eastAsia="Times New Roman" w:hAnsi="Times New Roman"/>
              <w:i/>
              <w:iCs/>
              <w:color w:val="000000"/>
              <w:sz w:val="20"/>
            </w:rPr>
            <w:t>Journal of Learning for Development</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12</w:t>
          </w:r>
          <w:r w:rsidRPr="00B74484">
            <w:rPr>
              <w:rFonts w:ascii="Times New Roman" w:eastAsia="Times New Roman" w:hAnsi="Times New Roman"/>
              <w:color w:val="000000"/>
              <w:sz w:val="20"/>
            </w:rPr>
            <w:t>(2), 364–371. https://doi.org/10.56059/jl4d.v12i2.1596</w:t>
          </w:r>
        </w:p>
        <w:p w14:paraId="70710F6E" w14:textId="77777777" w:rsidR="00B74484" w:rsidRPr="00B74484" w:rsidRDefault="00B74484">
          <w:pPr>
            <w:autoSpaceDE w:val="0"/>
            <w:autoSpaceDN w:val="0"/>
            <w:ind w:hanging="480"/>
            <w:divId w:val="232814657"/>
            <w:rPr>
              <w:rFonts w:ascii="Times New Roman" w:eastAsia="Times New Roman" w:hAnsi="Times New Roman"/>
              <w:color w:val="000000"/>
              <w:sz w:val="20"/>
            </w:rPr>
          </w:pPr>
          <w:r w:rsidRPr="00B74484">
            <w:rPr>
              <w:rFonts w:ascii="Times New Roman" w:eastAsia="Times New Roman" w:hAnsi="Times New Roman"/>
              <w:color w:val="000000"/>
              <w:sz w:val="20"/>
            </w:rPr>
            <w:t xml:space="preserve">Alias, N. Z. I. (2026). The role of communication technology in money mule </w:t>
          </w:r>
          <w:proofErr w:type="spellStart"/>
          <w:r w:rsidRPr="00B74484">
            <w:rPr>
              <w:rFonts w:ascii="Times New Roman" w:eastAsia="Times New Roman" w:hAnsi="Times New Roman"/>
              <w:color w:val="000000"/>
              <w:sz w:val="20"/>
            </w:rPr>
            <w:t>victimisation</w:t>
          </w:r>
          <w:proofErr w:type="spellEnd"/>
          <w:r w:rsidRPr="00B74484">
            <w:rPr>
              <w:rFonts w:ascii="Times New Roman" w:eastAsia="Times New Roman" w:hAnsi="Times New Roman"/>
              <w:color w:val="000000"/>
              <w:sz w:val="20"/>
            </w:rPr>
            <w:t xml:space="preserve">: Platforms, content, and periods. </w:t>
          </w:r>
          <w:r w:rsidRPr="00B74484">
            <w:rPr>
              <w:rFonts w:ascii="Times New Roman" w:eastAsia="Times New Roman" w:hAnsi="Times New Roman"/>
              <w:i/>
              <w:iCs/>
              <w:color w:val="000000"/>
              <w:sz w:val="20"/>
            </w:rPr>
            <w:t>Multidisciplinary Science Journal</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8</w:t>
          </w:r>
          <w:r w:rsidRPr="00B74484">
            <w:rPr>
              <w:rFonts w:ascii="Times New Roman" w:eastAsia="Times New Roman" w:hAnsi="Times New Roman"/>
              <w:color w:val="000000"/>
              <w:sz w:val="20"/>
            </w:rPr>
            <w:t>(5). https://doi.org/10.31893/multiscience.2026298</w:t>
          </w:r>
        </w:p>
        <w:p w14:paraId="3C69F349" w14:textId="77777777" w:rsidR="00B74484" w:rsidRPr="00B74484" w:rsidRDefault="00B74484">
          <w:pPr>
            <w:autoSpaceDE w:val="0"/>
            <w:autoSpaceDN w:val="0"/>
            <w:ind w:hanging="480"/>
            <w:divId w:val="1302417093"/>
            <w:rPr>
              <w:rFonts w:ascii="Times New Roman" w:eastAsia="Times New Roman" w:hAnsi="Times New Roman"/>
              <w:color w:val="000000"/>
              <w:sz w:val="20"/>
            </w:rPr>
          </w:pPr>
          <w:r w:rsidRPr="00B74484">
            <w:rPr>
              <w:rFonts w:ascii="Times New Roman" w:eastAsia="Times New Roman" w:hAnsi="Times New Roman"/>
              <w:color w:val="000000"/>
              <w:sz w:val="20"/>
            </w:rPr>
            <w:t xml:space="preserve">bin Zakaria, M. S. (2024). Automated Aquaponics Systems to Support Sustainable Development Goals. </w:t>
          </w:r>
          <w:r w:rsidRPr="00B74484">
            <w:rPr>
              <w:rFonts w:ascii="Times New Roman" w:eastAsia="Times New Roman" w:hAnsi="Times New Roman"/>
              <w:i/>
              <w:iCs/>
              <w:color w:val="000000"/>
              <w:sz w:val="20"/>
            </w:rPr>
            <w:t>Lecture Notes in Networks and Systems</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1081</w:t>
          </w:r>
          <w:r w:rsidRPr="00B74484">
            <w:rPr>
              <w:rFonts w:ascii="Times New Roman" w:eastAsia="Times New Roman" w:hAnsi="Times New Roman"/>
              <w:color w:val="000000"/>
              <w:sz w:val="20"/>
            </w:rPr>
            <w:t>, 107–122. https://doi.org/10.1007/978-3-031-67437-2_11</w:t>
          </w:r>
        </w:p>
        <w:p w14:paraId="47A708F7" w14:textId="77777777" w:rsidR="00B74484" w:rsidRPr="00B74484" w:rsidRDefault="00B74484">
          <w:pPr>
            <w:autoSpaceDE w:val="0"/>
            <w:autoSpaceDN w:val="0"/>
            <w:ind w:hanging="480"/>
            <w:divId w:val="40793217"/>
            <w:rPr>
              <w:rFonts w:ascii="Times New Roman" w:eastAsia="Times New Roman" w:hAnsi="Times New Roman"/>
              <w:color w:val="000000"/>
              <w:sz w:val="20"/>
            </w:rPr>
          </w:pPr>
          <w:proofErr w:type="spellStart"/>
          <w:r w:rsidRPr="00B74484">
            <w:rPr>
              <w:rFonts w:ascii="Times New Roman" w:eastAsia="Times New Roman" w:hAnsi="Times New Roman"/>
              <w:color w:val="000000"/>
              <w:sz w:val="20"/>
            </w:rPr>
            <w:lastRenderedPageBreak/>
            <w:t>Haron</w:t>
          </w:r>
          <w:proofErr w:type="spellEnd"/>
          <w:r w:rsidRPr="00B74484">
            <w:rPr>
              <w:rFonts w:ascii="Times New Roman" w:eastAsia="Times New Roman" w:hAnsi="Times New Roman"/>
              <w:color w:val="000000"/>
              <w:sz w:val="20"/>
            </w:rPr>
            <w:t xml:space="preserve">, N. H. (2025). An Artificial Intelligence Approach to Monitor and Predict Student Academic Performance. </w:t>
          </w:r>
          <w:r w:rsidRPr="00B74484">
            <w:rPr>
              <w:rFonts w:ascii="Times New Roman" w:eastAsia="Times New Roman" w:hAnsi="Times New Roman"/>
              <w:i/>
              <w:iCs/>
              <w:color w:val="000000"/>
              <w:sz w:val="20"/>
            </w:rPr>
            <w:t>Journal of Advanced Research in Applied Sciences and Engineering Technology</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44</w:t>
          </w:r>
          <w:r w:rsidRPr="00B74484">
            <w:rPr>
              <w:rFonts w:ascii="Times New Roman" w:eastAsia="Times New Roman" w:hAnsi="Times New Roman"/>
              <w:color w:val="000000"/>
              <w:sz w:val="20"/>
            </w:rPr>
            <w:t>(1), 105–119. https://doi.org/10.37934/araset.44.1.105119</w:t>
          </w:r>
        </w:p>
        <w:p w14:paraId="6E0FD693" w14:textId="77777777" w:rsidR="00B74484" w:rsidRPr="00B74484" w:rsidRDefault="00B74484">
          <w:pPr>
            <w:autoSpaceDE w:val="0"/>
            <w:autoSpaceDN w:val="0"/>
            <w:ind w:hanging="480"/>
            <w:divId w:val="196284898"/>
            <w:rPr>
              <w:rFonts w:ascii="Times New Roman" w:eastAsia="Times New Roman" w:hAnsi="Times New Roman"/>
              <w:color w:val="000000"/>
              <w:sz w:val="20"/>
            </w:rPr>
          </w:pPr>
          <w:r w:rsidRPr="00B74484">
            <w:rPr>
              <w:rFonts w:ascii="Times New Roman" w:eastAsia="Times New Roman" w:hAnsi="Times New Roman"/>
              <w:color w:val="000000"/>
              <w:sz w:val="20"/>
            </w:rPr>
            <w:t xml:space="preserve">Ibrahim, M. S. (2018). Instrument development to measure the quality of non-profit </w:t>
          </w:r>
          <w:proofErr w:type="spellStart"/>
          <w:r w:rsidRPr="00B74484">
            <w:rPr>
              <w:rFonts w:ascii="Times New Roman" w:eastAsia="Times New Roman" w:hAnsi="Times New Roman"/>
              <w:color w:val="000000"/>
              <w:sz w:val="20"/>
            </w:rPr>
            <w:t>organisation</w:t>
          </w:r>
          <w:proofErr w:type="spellEnd"/>
          <w:r w:rsidRPr="00B74484">
            <w:rPr>
              <w:rFonts w:ascii="Times New Roman" w:eastAsia="Times New Roman" w:hAnsi="Times New Roman"/>
              <w:color w:val="000000"/>
              <w:sz w:val="20"/>
            </w:rPr>
            <w:t xml:space="preserve"> (NPO) website. </w:t>
          </w:r>
          <w:proofErr w:type="spellStart"/>
          <w:r w:rsidRPr="00B74484">
            <w:rPr>
              <w:rFonts w:ascii="Times New Roman" w:eastAsia="Times New Roman" w:hAnsi="Times New Roman"/>
              <w:i/>
              <w:iCs/>
              <w:color w:val="000000"/>
              <w:sz w:val="20"/>
            </w:rPr>
            <w:t>Aip</w:t>
          </w:r>
          <w:proofErr w:type="spellEnd"/>
          <w:r w:rsidRPr="00B74484">
            <w:rPr>
              <w:rFonts w:ascii="Times New Roman" w:eastAsia="Times New Roman" w:hAnsi="Times New Roman"/>
              <w:i/>
              <w:iCs/>
              <w:color w:val="000000"/>
              <w:sz w:val="20"/>
            </w:rPr>
            <w:t xml:space="preserve"> Conference Proceedings</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2020</w:t>
          </w:r>
          <w:r w:rsidRPr="00B74484">
            <w:rPr>
              <w:rFonts w:ascii="Times New Roman" w:eastAsia="Times New Roman" w:hAnsi="Times New Roman"/>
              <w:color w:val="000000"/>
              <w:sz w:val="20"/>
            </w:rPr>
            <w:t>. https://doi.org/10.1063/1.5062708</w:t>
          </w:r>
        </w:p>
        <w:p w14:paraId="70A7C65A" w14:textId="77777777" w:rsidR="00B74484" w:rsidRPr="00B74484" w:rsidRDefault="00B74484">
          <w:pPr>
            <w:autoSpaceDE w:val="0"/>
            <w:autoSpaceDN w:val="0"/>
            <w:ind w:hanging="480"/>
            <w:divId w:val="1717972354"/>
            <w:rPr>
              <w:rFonts w:ascii="Times New Roman" w:eastAsia="Times New Roman" w:hAnsi="Times New Roman"/>
              <w:color w:val="000000"/>
              <w:sz w:val="20"/>
            </w:rPr>
          </w:pPr>
          <w:r w:rsidRPr="00B74484">
            <w:rPr>
              <w:rFonts w:ascii="Times New Roman" w:eastAsia="Times New Roman" w:hAnsi="Times New Roman"/>
              <w:color w:val="000000"/>
              <w:sz w:val="20"/>
            </w:rPr>
            <w:t xml:space="preserve">Jali, M. N. (2023). Examining the relationship of environmental and community well-being towards sustainability of electric vehicles (EV) bus program. </w:t>
          </w:r>
          <w:proofErr w:type="spellStart"/>
          <w:r w:rsidRPr="00B74484">
            <w:rPr>
              <w:rFonts w:ascii="Times New Roman" w:eastAsia="Times New Roman" w:hAnsi="Times New Roman"/>
              <w:i/>
              <w:iCs/>
              <w:color w:val="000000"/>
              <w:sz w:val="20"/>
            </w:rPr>
            <w:t>Iop</w:t>
          </w:r>
          <w:proofErr w:type="spellEnd"/>
          <w:r w:rsidRPr="00B74484">
            <w:rPr>
              <w:rFonts w:ascii="Times New Roman" w:eastAsia="Times New Roman" w:hAnsi="Times New Roman"/>
              <w:i/>
              <w:iCs/>
              <w:color w:val="000000"/>
              <w:sz w:val="20"/>
            </w:rPr>
            <w:t xml:space="preserve"> Conference Series Earth and Environmental Science</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1281</w:t>
          </w:r>
          <w:r w:rsidRPr="00B74484">
            <w:rPr>
              <w:rFonts w:ascii="Times New Roman" w:eastAsia="Times New Roman" w:hAnsi="Times New Roman"/>
              <w:color w:val="000000"/>
              <w:sz w:val="20"/>
            </w:rPr>
            <w:t>(1). https://doi.org/10.1088/1755-1315/1281/1/012075</w:t>
          </w:r>
        </w:p>
        <w:p w14:paraId="6F715BC2" w14:textId="77777777" w:rsidR="00B74484" w:rsidRPr="00B74484" w:rsidRDefault="00B74484">
          <w:pPr>
            <w:autoSpaceDE w:val="0"/>
            <w:autoSpaceDN w:val="0"/>
            <w:ind w:hanging="480"/>
            <w:divId w:val="601768927"/>
            <w:rPr>
              <w:rFonts w:ascii="Times New Roman" w:eastAsia="Times New Roman" w:hAnsi="Times New Roman"/>
              <w:color w:val="000000"/>
              <w:sz w:val="20"/>
            </w:rPr>
          </w:pPr>
          <w:r w:rsidRPr="00B74484">
            <w:rPr>
              <w:rFonts w:ascii="Times New Roman" w:eastAsia="Times New Roman" w:hAnsi="Times New Roman"/>
              <w:color w:val="000000"/>
              <w:sz w:val="20"/>
            </w:rPr>
            <w:t xml:space="preserve">Masrom, S. (2024). Analysis of Machine Learning in Classifying Bank Profitability with Corruption Factor. </w:t>
          </w:r>
          <w:r w:rsidRPr="00B74484">
            <w:rPr>
              <w:rFonts w:ascii="Times New Roman" w:eastAsia="Times New Roman" w:hAnsi="Times New Roman"/>
              <w:i/>
              <w:iCs/>
              <w:color w:val="000000"/>
              <w:sz w:val="20"/>
            </w:rPr>
            <w:t>Journal of Advanced Research in Applied Sciences and Engineering Technology</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40</w:t>
          </w:r>
          <w:r w:rsidRPr="00B74484">
            <w:rPr>
              <w:rFonts w:ascii="Times New Roman" w:eastAsia="Times New Roman" w:hAnsi="Times New Roman"/>
              <w:color w:val="000000"/>
              <w:sz w:val="20"/>
            </w:rPr>
            <w:t>(2), 13–21. https://doi.org/10.37934/araset.40.2.1321</w:t>
          </w:r>
        </w:p>
        <w:p w14:paraId="6ADA256C" w14:textId="77777777" w:rsidR="00B74484" w:rsidRPr="00B74484" w:rsidRDefault="00B74484">
          <w:pPr>
            <w:autoSpaceDE w:val="0"/>
            <w:autoSpaceDN w:val="0"/>
            <w:ind w:hanging="480"/>
            <w:divId w:val="848371574"/>
            <w:rPr>
              <w:rFonts w:ascii="Times New Roman" w:eastAsia="Times New Roman" w:hAnsi="Times New Roman"/>
              <w:color w:val="000000"/>
              <w:sz w:val="20"/>
            </w:rPr>
          </w:pPr>
          <w:proofErr w:type="spellStart"/>
          <w:r w:rsidRPr="00B74484">
            <w:rPr>
              <w:rFonts w:ascii="Times New Roman" w:eastAsia="Times New Roman" w:hAnsi="Times New Roman"/>
              <w:color w:val="000000"/>
              <w:sz w:val="20"/>
            </w:rPr>
            <w:t>Shuhidan</w:t>
          </w:r>
          <w:proofErr w:type="spellEnd"/>
          <w:r w:rsidRPr="00B74484">
            <w:rPr>
              <w:rFonts w:ascii="Times New Roman" w:eastAsia="Times New Roman" w:hAnsi="Times New Roman"/>
              <w:color w:val="000000"/>
              <w:sz w:val="20"/>
            </w:rPr>
            <w:t xml:space="preserve">, S. M. (2023). Unfolding emotions for creating happiness and quality of life in Malaysia’s low-income community using text mining. </w:t>
          </w:r>
          <w:r w:rsidRPr="00B74484">
            <w:rPr>
              <w:rFonts w:ascii="Times New Roman" w:eastAsia="Times New Roman" w:hAnsi="Times New Roman"/>
              <w:i/>
              <w:iCs/>
              <w:color w:val="000000"/>
              <w:sz w:val="20"/>
            </w:rPr>
            <w:t>Journal of Community and Applied Social Psychology</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33</w:t>
          </w:r>
          <w:r w:rsidRPr="00B74484">
            <w:rPr>
              <w:rFonts w:ascii="Times New Roman" w:eastAsia="Times New Roman" w:hAnsi="Times New Roman"/>
              <w:color w:val="000000"/>
              <w:sz w:val="20"/>
            </w:rPr>
            <w:t>(5), 1078–1098. https://doi.org/10.1002/casp.2716</w:t>
          </w:r>
        </w:p>
        <w:p w14:paraId="4DDA9B7E" w14:textId="77777777" w:rsidR="00B74484" w:rsidRPr="00B74484" w:rsidRDefault="00B74484">
          <w:pPr>
            <w:autoSpaceDE w:val="0"/>
            <w:autoSpaceDN w:val="0"/>
            <w:ind w:hanging="480"/>
            <w:divId w:val="506753554"/>
            <w:rPr>
              <w:rFonts w:ascii="Times New Roman" w:eastAsia="Times New Roman" w:hAnsi="Times New Roman"/>
              <w:color w:val="000000"/>
              <w:sz w:val="20"/>
            </w:rPr>
          </w:pPr>
          <w:proofErr w:type="spellStart"/>
          <w:r w:rsidRPr="00B74484">
            <w:rPr>
              <w:rFonts w:ascii="Times New Roman" w:eastAsia="Times New Roman" w:hAnsi="Times New Roman"/>
              <w:color w:val="000000"/>
              <w:sz w:val="20"/>
            </w:rPr>
            <w:t>Syahirah</w:t>
          </w:r>
          <w:proofErr w:type="spellEnd"/>
          <w:r w:rsidRPr="00B74484">
            <w:rPr>
              <w:rFonts w:ascii="Times New Roman" w:eastAsia="Times New Roman" w:hAnsi="Times New Roman"/>
              <w:color w:val="000000"/>
              <w:sz w:val="20"/>
            </w:rPr>
            <w:t xml:space="preserve">, S. (2023). Assessing The Impacts of Community-Based Technical Education and Training Projects in Northern Malaysia. </w:t>
          </w:r>
          <w:r w:rsidRPr="00B74484">
            <w:rPr>
              <w:rFonts w:ascii="Times New Roman" w:eastAsia="Times New Roman" w:hAnsi="Times New Roman"/>
              <w:i/>
              <w:iCs/>
              <w:color w:val="000000"/>
              <w:sz w:val="20"/>
            </w:rPr>
            <w:t>Journal of Technical Education and Training</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15</w:t>
          </w:r>
          <w:r w:rsidRPr="00B74484">
            <w:rPr>
              <w:rFonts w:ascii="Times New Roman" w:eastAsia="Times New Roman" w:hAnsi="Times New Roman"/>
              <w:color w:val="000000"/>
              <w:sz w:val="20"/>
            </w:rPr>
            <w:t>(3), 224–234. https://doi.org/10.30880/jtet.2023.15.03.020</w:t>
          </w:r>
        </w:p>
        <w:p w14:paraId="568C02F8" w14:textId="77777777" w:rsidR="00B74484" w:rsidRPr="00B74484" w:rsidRDefault="00B74484">
          <w:pPr>
            <w:autoSpaceDE w:val="0"/>
            <w:autoSpaceDN w:val="0"/>
            <w:ind w:hanging="480"/>
            <w:divId w:val="1715277808"/>
            <w:rPr>
              <w:rFonts w:ascii="Times New Roman" w:eastAsia="Times New Roman" w:hAnsi="Times New Roman"/>
              <w:color w:val="000000"/>
              <w:sz w:val="20"/>
            </w:rPr>
          </w:pPr>
          <w:r w:rsidRPr="00B74484">
            <w:rPr>
              <w:rFonts w:ascii="Times New Roman" w:eastAsia="Times New Roman" w:hAnsi="Times New Roman"/>
              <w:color w:val="000000"/>
              <w:sz w:val="20"/>
            </w:rPr>
            <w:t xml:space="preserve">Yahya, Z. (2017). A new academic certificate authentication using leading edge technology. </w:t>
          </w:r>
          <w:r w:rsidRPr="00B74484">
            <w:rPr>
              <w:rFonts w:ascii="Times New Roman" w:eastAsia="Times New Roman" w:hAnsi="Times New Roman"/>
              <w:i/>
              <w:iCs/>
              <w:color w:val="000000"/>
              <w:sz w:val="20"/>
            </w:rPr>
            <w:t>ACM International Conference Proceeding Series</w:t>
          </w:r>
          <w:r w:rsidRPr="00B74484">
            <w:rPr>
              <w:rFonts w:ascii="Times New Roman" w:eastAsia="Times New Roman" w:hAnsi="Times New Roman"/>
              <w:color w:val="000000"/>
              <w:sz w:val="20"/>
            </w:rPr>
            <w:t>, 82–85. https://doi.org/10.1145/3108421.3108428</w:t>
          </w:r>
        </w:p>
        <w:p w14:paraId="545AC7E6" w14:textId="77777777" w:rsidR="00B74484" w:rsidRPr="00B74484" w:rsidRDefault="00B74484">
          <w:pPr>
            <w:autoSpaceDE w:val="0"/>
            <w:autoSpaceDN w:val="0"/>
            <w:ind w:hanging="480"/>
            <w:divId w:val="599143775"/>
            <w:rPr>
              <w:rFonts w:ascii="Times New Roman" w:eastAsia="Times New Roman" w:hAnsi="Times New Roman"/>
              <w:color w:val="000000"/>
              <w:sz w:val="20"/>
            </w:rPr>
          </w:pPr>
          <w:proofErr w:type="spellStart"/>
          <w:r w:rsidRPr="00B74484">
            <w:rPr>
              <w:rFonts w:ascii="Times New Roman" w:eastAsia="Times New Roman" w:hAnsi="Times New Roman"/>
              <w:color w:val="000000"/>
              <w:sz w:val="20"/>
            </w:rPr>
            <w:t>Zahari</w:t>
          </w:r>
          <w:proofErr w:type="spellEnd"/>
          <w:r w:rsidRPr="00B74484">
            <w:rPr>
              <w:rFonts w:ascii="Times New Roman" w:eastAsia="Times New Roman" w:hAnsi="Times New Roman"/>
              <w:color w:val="000000"/>
              <w:sz w:val="20"/>
            </w:rPr>
            <w:t xml:space="preserve">, A. I. (2024). Exploring the viability of remote work for SME. </w:t>
          </w:r>
          <w:r w:rsidRPr="00B74484">
            <w:rPr>
              <w:rFonts w:ascii="Times New Roman" w:eastAsia="Times New Roman" w:hAnsi="Times New Roman"/>
              <w:i/>
              <w:iCs/>
              <w:color w:val="000000"/>
              <w:sz w:val="20"/>
            </w:rPr>
            <w:t>Journal of Open Innovation Technology Market and Complexity</w:t>
          </w:r>
          <w:r w:rsidRPr="00B74484">
            <w:rPr>
              <w:rFonts w:ascii="Times New Roman" w:eastAsia="Times New Roman" w:hAnsi="Times New Roman"/>
              <w:color w:val="000000"/>
              <w:sz w:val="20"/>
            </w:rPr>
            <w:t xml:space="preserve">, </w:t>
          </w:r>
          <w:r w:rsidRPr="00B74484">
            <w:rPr>
              <w:rFonts w:ascii="Times New Roman" w:eastAsia="Times New Roman" w:hAnsi="Times New Roman"/>
              <w:i/>
              <w:iCs/>
              <w:color w:val="000000"/>
              <w:sz w:val="20"/>
            </w:rPr>
            <w:t>10</w:t>
          </w:r>
          <w:r w:rsidRPr="00B74484">
            <w:rPr>
              <w:rFonts w:ascii="Times New Roman" w:eastAsia="Times New Roman" w:hAnsi="Times New Roman"/>
              <w:color w:val="000000"/>
              <w:sz w:val="20"/>
            </w:rPr>
            <w:t>(1). https://doi.org/10.1016/j.joitmc.2023.100182</w:t>
          </w:r>
        </w:p>
        <w:p w14:paraId="3327BDBF" w14:textId="39B39A4C" w:rsidR="00B74484" w:rsidRPr="0034377D" w:rsidRDefault="00B74484" w:rsidP="00FF11D8">
          <w:pPr>
            <w:spacing w:line="240" w:lineRule="auto"/>
            <w:jc w:val="both"/>
            <w:rPr>
              <w:rFonts w:ascii="Times New Roman" w:hAnsi="Times New Roman"/>
              <w:sz w:val="20"/>
              <w:szCs w:val="20"/>
            </w:rPr>
          </w:pPr>
          <w:r w:rsidRPr="00B74484">
            <w:rPr>
              <w:rFonts w:ascii="Times New Roman" w:eastAsia="Times New Roman" w:hAnsi="Times New Roman"/>
              <w:color w:val="000000"/>
              <w:sz w:val="20"/>
            </w:rPr>
            <w:t> </w:t>
          </w:r>
        </w:p>
      </w:sdtContent>
    </w:sdt>
    <w:permEnd w:id="1862368697"/>
    <w:p w14:paraId="1BE45E0E" w14:textId="77777777" w:rsidR="002D117E" w:rsidRPr="00F81BFD" w:rsidRDefault="002D117E" w:rsidP="00FF11D8">
      <w:pPr>
        <w:spacing w:line="240" w:lineRule="auto"/>
        <w:jc w:val="both"/>
        <w:rPr>
          <w:rFonts w:ascii="Times New Roman" w:hAnsi="Times New Roman"/>
          <w:sz w:val="20"/>
          <w:szCs w:val="20"/>
        </w:rPr>
      </w:pPr>
    </w:p>
    <w:p w14:paraId="22F8F303" w14:textId="77777777" w:rsidR="002D117E" w:rsidRDefault="002D117E" w:rsidP="002D117E">
      <w:pPr>
        <w:tabs>
          <w:tab w:val="left" w:pos="1440"/>
        </w:tabs>
      </w:pPr>
      <w:r>
        <w:tab/>
      </w:r>
    </w:p>
    <w:sectPr w:rsidR="002D117E" w:rsidSect="00534C5A">
      <w:headerReference w:type="default" r:id="rId19"/>
      <w:footerReference w:type="default" r:id="rId20"/>
      <w:headerReference w:type="first" r:id="rId21"/>
      <w:footerReference w:type="first" r:id="rId22"/>
      <w:pgSz w:w="12240" w:h="15840"/>
      <w:pgMar w:top="5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B986" w14:textId="77777777" w:rsidR="00E83C05" w:rsidRDefault="00E83C05" w:rsidP="002D117E">
      <w:pPr>
        <w:spacing w:after="0" w:line="240" w:lineRule="auto"/>
      </w:pPr>
      <w:r>
        <w:separator/>
      </w:r>
    </w:p>
  </w:endnote>
  <w:endnote w:type="continuationSeparator" w:id="0">
    <w:p w14:paraId="2BECBF78" w14:textId="77777777" w:rsidR="00E83C05" w:rsidRDefault="00E83C05" w:rsidP="002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9D84" w14:textId="77777777" w:rsidR="002D117E" w:rsidRPr="002D117E" w:rsidRDefault="002D117E" w:rsidP="002D117E">
    <w:pPr>
      <w:pStyle w:val="Header"/>
      <w:ind w:right="2250"/>
      <w:jc w:val="both"/>
      <w:rPr>
        <w:rFonts w:ascii="Times New Roman" w:hAnsi="Times New Roman"/>
        <w:sz w:val="20"/>
        <w:szCs w:val="20"/>
      </w:rPr>
    </w:pPr>
  </w:p>
  <w:p w14:paraId="6A5BACD0" w14:textId="6B3DE7B2" w:rsidR="002D117E" w:rsidRDefault="0017192C"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752" behindDoc="0" locked="0" layoutInCell="1" allowOverlap="1" wp14:anchorId="633FDCAC" wp14:editId="5534F23D">
              <wp:simplePos x="0" y="0"/>
              <wp:positionH relativeFrom="margin">
                <wp:posOffset>0</wp:posOffset>
              </wp:positionH>
              <wp:positionV relativeFrom="paragraph">
                <wp:posOffset>-1</wp:posOffset>
              </wp:positionV>
              <wp:extent cx="62915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A9F7E8"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5A019BED"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0AC7B050" w14:textId="354E34F3"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C004E2">
      <w:rPr>
        <w:rFonts w:ascii="Times New Roman" w:hAnsi="Times New Roman"/>
        <w:sz w:val="16"/>
        <w:szCs w:val="16"/>
      </w:rPr>
      <w:t>Asian Research Malaysia</w:t>
    </w:r>
  </w:p>
  <w:p w14:paraId="29C39F0B" w14:textId="7FC7AAC9" w:rsidR="002D117E" w:rsidRPr="002D117E" w:rsidRDefault="002D117E" w:rsidP="002D117E">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50B92264" w14:textId="77777777" w:rsidR="002D117E" w:rsidRDefault="002D117E">
    <w:pPr>
      <w:pStyle w:val="Footer"/>
      <w:jc w:val="right"/>
    </w:pPr>
    <w:r>
      <w:fldChar w:fldCharType="begin"/>
    </w:r>
    <w:r>
      <w:instrText xml:space="preserve"> PAGE   \* MERGEFORMAT </w:instrText>
    </w:r>
    <w:r>
      <w:fldChar w:fldCharType="separate"/>
    </w:r>
    <w:r w:rsidR="0061167B">
      <w:rPr>
        <w:noProof/>
      </w:rPr>
      <w:t>2</w:t>
    </w:r>
    <w:r>
      <w:rPr>
        <w:noProof/>
      </w:rPr>
      <w:fldChar w:fldCharType="end"/>
    </w:r>
  </w:p>
  <w:p w14:paraId="69693569" w14:textId="77777777" w:rsidR="002D117E" w:rsidRDefault="002D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741" w14:textId="77777777" w:rsidR="002D117E" w:rsidRPr="002D117E" w:rsidRDefault="002D117E" w:rsidP="002D117E">
    <w:pPr>
      <w:pStyle w:val="Header"/>
      <w:ind w:right="2250"/>
      <w:jc w:val="both"/>
      <w:rPr>
        <w:rFonts w:ascii="Times New Roman" w:hAnsi="Times New Roman"/>
        <w:sz w:val="20"/>
        <w:szCs w:val="20"/>
      </w:rPr>
    </w:pPr>
  </w:p>
  <w:p w14:paraId="7437AE8C" w14:textId="45D41627" w:rsidR="002D117E" w:rsidRDefault="0017192C"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2401958B" wp14:editId="1734209E">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537761" id="Straight Connector 148"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17302D51"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2E474B07" w14:textId="1ADD3589"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C004E2">
      <w:rPr>
        <w:rFonts w:ascii="Times New Roman" w:hAnsi="Times New Roman"/>
        <w:sz w:val="16"/>
        <w:szCs w:val="16"/>
      </w:rPr>
      <w:t>Asian Research Malaysia</w:t>
    </w:r>
  </w:p>
  <w:p w14:paraId="001613C7" w14:textId="416A7FF1" w:rsidR="002D117E" w:rsidRDefault="002D117E" w:rsidP="002D117E">
    <w:pPr>
      <w:pStyle w:val="Footer"/>
      <w:jc w:val="both"/>
      <w:rPr>
        <w:rStyle w:val="Hyperlink"/>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6A0170AA" w14:textId="77777777" w:rsidR="002D117E" w:rsidRPr="0061167B" w:rsidRDefault="002D117E" w:rsidP="002D117E">
    <w:pPr>
      <w:pStyle w:val="Footer"/>
      <w:jc w:val="both"/>
      <w:rPr>
        <w:rFonts w:ascii="Times New Roman" w:hAnsi="Times New Roman"/>
        <w:color w:val="0563C1"/>
        <w:sz w:val="16"/>
        <w:szCs w:val="16"/>
        <w:u w:val="single"/>
      </w:rPr>
    </w:pPr>
  </w:p>
  <w:p w14:paraId="544C0C84" w14:textId="77777777" w:rsidR="002D117E" w:rsidRDefault="002D117E">
    <w:pPr>
      <w:pStyle w:val="Footer"/>
      <w:jc w:val="right"/>
    </w:pPr>
    <w:r>
      <w:fldChar w:fldCharType="begin"/>
    </w:r>
    <w:r>
      <w:instrText xml:space="preserve"> PAGE   \* MERGEFORMAT </w:instrText>
    </w:r>
    <w:r>
      <w:fldChar w:fldCharType="separate"/>
    </w:r>
    <w:r w:rsidR="0061167B">
      <w:rPr>
        <w:noProof/>
      </w:rPr>
      <w:t>1</w:t>
    </w:r>
    <w:r>
      <w:rPr>
        <w:noProof/>
      </w:rPr>
      <w:fldChar w:fldCharType="end"/>
    </w:r>
  </w:p>
  <w:p w14:paraId="0488F481" w14:textId="77777777" w:rsidR="002D117E" w:rsidRPr="002D117E" w:rsidRDefault="002D117E" w:rsidP="002D117E">
    <w:pPr>
      <w:pStyle w:val="Footer"/>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6116" w14:textId="77777777" w:rsidR="00E83C05" w:rsidRDefault="00E83C05" w:rsidP="002D117E">
      <w:pPr>
        <w:spacing w:after="0" w:line="240" w:lineRule="auto"/>
      </w:pPr>
      <w:r>
        <w:separator/>
      </w:r>
    </w:p>
  </w:footnote>
  <w:footnote w:type="continuationSeparator" w:id="0">
    <w:p w14:paraId="1C23D37D" w14:textId="77777777" w:rsidR="00E83C05" w:rsidRDefault="00E83C05" w:rsidP="002D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D55E" w14:textId="77777777" w:rsidR="00B74484" w:rsidRDefault="00B74484" w:rsidP="00AB3761">
    <w:pPr>
      <w:pStyle w:val="Header"/>
      <w:jc w:val="right"/>
      <w:rPr>
        <w:rFonts w:ascii="Times New Roman" w:hAnsi="Times New Roman"/>
        <w:b/>
        <w:sz w:val="20"/>
        <w:szCs w:val="20"/>
      </w:rPr>
    </w:pPr>
    <w:r>
      <w:rPr>
        <w:rFonts w:ascii="Times New Roman" w:hAnsi="Times New Roman"/>
        <w:b/>
        <w:sz w:val="20"/>
        <w:szCs w:val="20"/>
      </w:rPr>
      <w:t>Volume 1, Issue 1</w:t>
    </w:r>
    <w:r w:rsidR="00AB3761">
      <w:rPr>
        <w:rFonts w:ascii="Times New Roman" w:hAnsi="Times New Roman"/>
        <w:b/>
        <w:sz w:val="20"/>
        <w:szCs w:val="20"/>
      </w:rPr>
      <w:t>.</w:t>
    </w:r>
  </w:p>
  <w:p w14:paraId="735EF1F1" w14:textId="0DE68CF9" w:rsidR="00D66E10" w:rsidRPr="00D66E10" w:rsidRDefault="00AB3761" w:rsidP="00AB3761">
    <w:pPr>
      <w:pStyle w:val="Header"/>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1C749D91" w14:textId="310B51DC" w:rsidR="002D117E" w:rsidRDefault="0017192C" w:rsidP="002D117E">
    <w:pPr>
      <w:pStyle w:val="Header"/>
      <w:ind w:left="-567"/>
    </w:pPr>
    <w:r>
      <w:rPr>
        <w:noProof/>
      </w:rPr>
      <mc:AlternateContent>
        <mc:Choice Requires="wps">
          <w:drawing>
            <wp:anchor distT="4294967295" distB="4294967295" distL="114300" distR="114300" simplePos="0" relativeHeight="251657728" behindDoc="0" locked="0" layoutInCell="1" allowOverlap="1" wp14:anchorId="0C7AEF6D" wp14:editId="58402D01">
              <wp:simplePos x="0" y="0"/>
              <wp:positionH relativeFrom="margin">
                <wp:posOffset>0</wp:posOffset>
              </wp:positionH>
              <wp:positionV relativeFrom="paragraph">
                <wp:posOffset>15874</wp:posOffset>
              </wp:positionV>
              <wp:extent cx="6238875"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C112943" id="Straight Connector 14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25pt" to="49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" strokecolor="windowText" strokeweight=".25pt">
              <v:stroke joinstyle="miter"/>
              <o:lock v:ext="edit" shapetype="f"/>
              <w10:wrap anchorx="margin"/>
            </v:line>
          </w:pict>
        </mc:Fallback>
      </mc:AlternateContent>
    </w:r>
  </w:p>
  <w:p w14:paraId="40CD969F" w14:textId="77777777" w:rsidR="002D117E" w:rsidRDefault="002D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11FC" w14:textId="77777777" w:rsidR="00D66E10" w:rsidRDefault="00D66E10" w:rsidP="00C802E9">
    <w:pPr>
      <w:pStyle w:val="Default"/>
      <w:ind w:right="-90"/>
    </w:pPr>
  </w:p>
  <w:p w14:paraId="7D435623" w14:textId="77777777" w:rsidR="00B74484" w:rsidRDefault="00B74484" w:rsidP="00AB3761">
    <w:pPr>
      <w:spacing w:after="0" w:line="240" w:lineRule="auto"/>
      <w:jc w:val="right"/>
      <w:rPr>
        <w:rFonts w:ascii="Times New Roman" w:hAnsi="Times New Roman"/>
        <w:b/>
        <w:sz w:val="20"/>
        <w:szCs w:val="20"/>
      </w:rPr>
    </w:pPr>
    <w:r>
      <w:rPr>
        <w:rFonts w:ascii="Times New Roman" w:hAnsi="Times New Roman"/>
        <w:b/>
        <w:sz w:val="20"/>
        <w:szCs w:val="20"/>
      </w:rPr>
      <w:t>Volume 1, Issue 1</w:t>
    </w:r>
    <w:r w:rsidR="00D66E10" w:rsidRPr="00D66E10">
      <w:rPr>
        <w:rFonts w:ascii="Times New Roman" w:hAnsi="Times New Roman"/>
        <w:b/>
        <w:sz w:val="20"/>
        <w:szCs w:val="20"/>
      </w:rPr>
      <w:t>.</w:t>
    </w:r>
  </w:p>
  <w:p w14:paraId="312BB2A3" w14:textId="2A3CE5A9" w:rsidR="002D117E" w:rsidRPr="00AB3761" w:rsidRDefault="00AB3761" w:rsidP="00AB3761">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7470D2A1" w14:textId="77777777" w:rsidR="0040559B" w:rsidRPr="00D66E10" w:rsidRDefault="0040559B" w:rsidP="0040559B">
    <w:pPr>
      <w:spacing w:after="0" w:line="240" w:lineRule="auto"/>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545E232A"/>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66529052">
    <w:abstractNumId w:val="0"/>
  </w:num>
  <w:num w:numId="2" w16cid:durableId="1091779038">
    <w:abstractNumId w:val="0"/>
    <w:lvlOverride w:ilvl="0">
      <w:startOverride w:val="2"/>
    </w:lvlOverride>
    <w:lvlOverride w:ilvl="1">
      <w:startOverride w:val="3"/>
    </w:lvlOverride>
  </w:num>
  <w:num w:numId="3" w16cid:durableId="113706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QyNzM3szQxNDJV0lEKTi0uzszPAykwqwUAlaMMiSwAAAA="/>
  </w:docVars>
  <w:rsids>
    <w:rsidRoot w:val="002D117E"/>
    <w:rsid w:val="000010FA"/>
    <w:rsid w:val="00050662"/>
    <w:rsid w:val="000C21F8"/>
    <w:rsid w:val="000C5736"/>
    <w:rsid w:val="000C7ACE"/>
    <w:rsid w:val="000D4FA5"/>
    <w:rsid w:val="000E0582"/>
    <w:rsid w:val="0013704F"/>
    <w:rsid w:val="00170F8A"/>
    <w:rsid w:val="0017192C"/>
    <w:rsid w:val="00174FDB"/>
    <w:rsid w:val="001A4E99"/>
    <w:rsid w:val="001C3402"/>
    <w:rsid w:val="00225ACB"/>
    <w:rsid w:val="00237C7D"/>
    <w:rsid w:val="00255160"/>
    <w:rsid w:val="00266ED6"/>
    <w:rsid w:val="002A3B10"/>
    <w:rsid w:val="002C16BD"/>
    <w:rsid w:val="002C29F2"/>
    <w:rsid w:val="002D117E"/>
    <w:rsid w:val="002F27A8"/>
    <w:rsid w:val="002F359F"/>
    <w:rsid w:val="00311AAD"/>
    <w:rsid w:val="00332D88"/>
    <w:rsid w:val="003567DF"/>
    <w:rsid w:val="003A4532"/>
    <w:rsid w:val="003B0890"/>
    <w:rsid w:val="003B15B0"/>
    <w:rsid w:val="003D50D1"/>
    <w:rsid w:val="00400902"/>
    <w:rsid w:val="0040559B"/>
    <w:rsid w:val="004073BD"/>
    <w:rsid w:val="004437B2"/>
    <w:rsid w:val="00447A52"/>
    <w:rsid w:val="00451F7F"/>
    <w:rsid w:val="00485BAE"/>
    <w:rsid w:val="004F2C98"/>
    <w:rsid w:val="004F5044"/>
    <w:rsid w:val="005103BA"/>
    <w:rsid w:val="00534C5A"/>
    <w:rsid w:val="0054605B"/>
    <w:rsid w:val="00560F6D"/>
    <w:rsid w:val="005664E9"/>
    <w:rsid w:val="00567B47"/>
    <w:rsid w:val="00572B2A"/>
    <w:rsid w:val="005B0765"/>
    <w:rsid w:val="005B5F15"/>
    <w:rsid w:val="0061167B"/>
    <w:rsid w:val="006409D5"/>
    <w:rsid w:val="00642E7C"/>
    <w:rsid w:val="00655BA9"/>
    <w:rsid w:val="00677B63"/>
    <w:rsid w:val="006863D8"/>
    <w:rsid w:val="006A5BAC"/>
    <w:rsid w:val="006F47C6"/>
    <w:rsid w:val="00774BBC"/>
    <w:rsid w:val="007C7CC4"/>
    <w:rsid w:val="007F21FE"/>
    <w:rsid w:val="007F3C5D"/>
    <w:rsid w:val="00842080"/>
    <w:rsid w:val="00850496"/>
    <w:rsid w:val="00852097"/>
    <w:rsid w:val="008D52FE"/>
    <w:rsid w:val="009162A0"/>
    <w:rsid w:val="00961B42"/>
    <w:rsid w:val="00963A66"/>
    <w:rsid w:val="0096729F"/>
    <w:rsid w:val="00A212B1"/>
    <w:rsid w:val="00A36328"/>
    <w:rsid w:val="00AB3761"/>
    <w:rsid w:val="00AC7784"/>
    <w:rsid w:val="00AD557C"/>
    <w:rsid w:val="00AF10FF"/>
    <w:rsid w:val="00AF6E8A"/>
    <w:rsid w:val="00B00C03"/>
    <w:rsid w:val="00B104E5"/>
    <w:rsid w:val="00B2245A"/>
    <w:rsid w:val="00B252CB"/>
    <w:rsid w:val="00B26B53"/>
    <w:rsid w:val="00B74484"/>
    <w:rsid w:val="00B876FA"/>
    <w:rsid w:val="00BB208C"/>
    <w:rsid w:val="00C004E2"/>
    <w:rsid w:val="00C72C62"/>
    <w:rsid w:val="00C802E9"/>
    <w:rsid w:val="00CA7A50"/>
    <w:rsid w:val="00CD677A"/>
    <w:rsid w:val="00CE4C81"/>
    <w:rsid w:val="00CF7F9B"/>
    <w:rsid w:val="00D225BB"/>
    <w:rsid w:val="00D31051"/>
    <w:rsid w:val="00D66E10"/>
    <w:rsid w:val="00D82DE4"/>
    <w:rsid w:val="00D90D80"/>
    <w:rsid w:val="00DC6548"/>
    <w:rsid w:val="00DD3BB9"/>
    <w:rsid w:val="00DD537A"/>
    <w:rsid w:val="00E0451F"/>
    <w:rsid w:val="00E302FE"/>
    <w:rsid w:val="00E67A19"/>
    <w:rsid w:val="00E77DB6"/>
    <w:rsid w:val="00E83C05"/>
    <w:rsid w:val="00ED1CBE"/>
    <w:rsid w:val="00ED3AEB"/>
    <w:rsid w:val="00EE3FEB"/>
    <w:rsid w:val="00F04642"/>
    <w:rsid w:val="00F07EAC"/>
    <w:rsid w:val="00F24720"/>
    <w:rsid w:val="00F435B1"/>
    <w:rsid w:val="00F46518"/>
    <w:rsid w:val="00FE0452"/>
    <w:rsid w:val="00FE1F13"/>
    <w:rsid w:val="00FE48DE"/>
    <w:rsid w:val="00FF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2447B"/>
  <w15:chartTrackingRefBased/>
  <w15:docId w15:val="{435E1772-B263-42F8-BB49-619E21E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302FE"/>
    <w:pPr>
      <w:spacing w:after="0" w:line="240" w:lineRule="auto"/>
      <w:jc w:val="center"/>
      <w:outlineLvl w:val="0"/>
    </w:pPr>
    <w:rPr>
      <w:rFonts w:ascii="Times New Roman" w:hAnsi="Times New Roman"/>
      <w:b/>
      <w:caps/>
      <w:sz w:val="24"/>
      <w:szCs w:val="24"/>
    </w:rPr>
  </w:style>
  <w:style w:type="paragraph" w:styleId="Heading2">
    <w:name w:val="heading 2"/>
    <w:basedOn w:val="ListParagraph"/>
    <w:next w:val="Normal"/>
    <w:link w:val="Heading2Char"/>
    <w:uiPriority w:val="9"/>
    <w:unhideWhenUsed/>
    <w:qFormat/>
    <w:rsid w:val="007C7CC4"/>
    <w:pPr>
      <w:numPr>
        <w:ilvl w:val="1"/>
        <w:numId w:val="1"/>
      </w:numPr>
      <w:spacing w:line="240" w:lineRule="auto"/>
      <w:ind w:left="540" w:hanging="540"/>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7E"/>
  </w:style>
  <w:style w:type="paragraph" w:styleId="Footer">
    <w:name w:val="footer"/>
    <w:basedOn w:val="Normal"/>
    <w:link w:val="FooterChar"/>
    <w:uiPriority w:val="99"/>
    <w:unhideWhenUsed/>
    <w:rsid w:val="002D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7E"/>
  </w:style>
  <w:style w:type="character" w:styleId="Hyperlink">
    <w:name w:val="Hyperlink"/>
    <w:uiPriority w:val="99"/>
    <w:unhideWhenUsed/>
    <w:rsid w:val="002D117E"/>
    <w:rPr>
      <w:color w:val="0563C1"/>
      <w:u w:val="single"/>
    </w:rPr>
  </w:style>
  <w:style w:type="paragraph" w:styleId="ListParagraph">
    <w:name w:val="List Paragraph"/>
    <w:basedOn w:val="Normal"/>
    <w:uiPriority w:val="34"/>
    <w:qFormat/>
    <w:rsid w:val="002D117E"/>
    <w:pPr>
      <w:ind w:left="720"/>
      <w:contextualSpacing/>
    </w:pPr>
  </w:style>
  <w:style w:type="table" w:styleId="ListTable6Colourful">
    <w:name w:val="List Table 6 Colorful"/>
    <w:basedOn w:val="TableNormal"/>
    <w:uiPriority w:val="51"/>
    <w:rsid w:val="002D117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D66E10"/>
    <w:pPr>
      <w:autoSpaceDE w:val="0"/>
      <w:autoSpaceDN w:val="0"/>
      <w:adjustRightInd w:val="0"/>
    </w:pPr>
    <w:rPr>
      <w:rFonts w:ascii="Tahoma" w:hAnsi="Tahoma" w:cs="Tahoma"/>
      <w:color w:val="000000"/>
      <w:sz w:val="24"/>
      <w:szCs w:val="24"/>
    </w:rPr>
  </w:style>
  <w:style w:type="character" w:customStyle="1" w:styleId="Heading1Char">
    <w:name w:val="Heading 1 Char"/>
    <w:link w:val="Heading1"/>
    <w:uiPriority w:val="9"/>
    <w:rsid w:val="00E302FE"/>
    <w:rPr>
      <w:rFonts w:ascii="Times New Roman" w:hAnsi="Times New Roman"/>
      <w:b/>
      <w:caps/>
      <w:sz w:val="24"/>
      <w:szCs w:val="24"/>
    </w:rPr>
  </w:style>
  <w:style w:type="character" w:customStyle="1" w:styleId="Heading2Char">
    <w:name w:val="Heading 2 Char"/>
    <w:link w:val="Heading2"/>
    <w:uiPriority w:val="9"/>
    <w:rsid w:val="007C7CC4"/>
    <w:rPr>
      <w:rFonts w:ascii="Times New Roman" w:hAnsi="Times New Roman"/>
      <w:b/>
      <w:sz w:val="24"/>
    </w:rPr>
  </w:style>
  <w:style w:type="character" w:styleId="UnresolvedMention">
    <w:name w:val="Unresolved Mention"/>
    <w:uiPriority w:val="99"/>
    <w:semiHidden/>
    <w:unhideWhenUsed/>
    <w:rsid w:val="00311AAD"/>
    <w:rPr>
      <w:color w:val="605E5C"/>
      <w:shd w:val="clear" w:color="auto" w:fill="E1DFDD"/>
    </w:rPr>
  </w:style>
  <w:style w:type="character" w:styleId="PlaceholderText">
    <w:name w:val="Placeholder Text"/>
    <w:basedOn w:val="DefaultParagraphFont"/>
    <w:uiPriority w:val="99"/>
    <w:semiHidden/>
    <w:rsid w:val="00B744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61658">
      <w:bodyDiv w:val="1"/>
      <w:marLeft w:val="0"/>
      <w:marRight w:val="0"/>
      <w:marTop w:val="0"/>
      <w:marBottom w:val="0"/>
      <w:divBdr>
        <w:top w:val="none" w:sz="0" w:space="0" w:color="auto"/>
        <w:left w:val="none" w:sz="0" w:space="0" w:color="auto"/>
        <w:bottom w:val="none" w:sz="0" w:space="0" w:color="auto"/>
        <w:right w:val="none" w:sz="0" w:space="0" w:color="auto"/>
      </w:divBdr>
      <w:divsChild>
        <w:div w:id="1452280458">
          <w:marLeft w:val="480"/>
          <w:marRight w:val="0"/>
          <w:marTop w:val="0"/>
          <w:marBottom w:val="0"/>
          <w:divBdr>
            <w:top w:val="none" w:sz="0" w:space="0" w:color="auto"/>
            <w:left w:val="none" w:sz="0" w:space="0" w:color="auto"/>
            <w:bottom w:val="none" w:sz="0" w:space="0" w:color="auto"/>
            <w:right w:val="none" w:sz="0" w:space="0" w:color="auto"/>
          </w:divBdr>
        </w:div>
        <w:div w:id="232814657">
          <w:marLeft w:val="480"/>
          <w:marRight w:val="0"/>
          <w:marTop w:val="0"/>
          <w:marBottom w:val="0"/>
          <w:divBdr>
            <w:top w:val="none" w:sz="0" w:space="0" w:color="auto"/>
            <w:left w:val="none" w:sz="0" w:space="0" w:color="auto"/>
            <w:bottom w:val="none" w:sz="0" w:space="0" w:color="auto"/>
            <w:right w:val="none" w:sz="0" w:space="0" w:color="auto"/>
          </w:divBdr>
        </w:div>
        <w:div w:id="1302417093">
          <w:marLeft w:val="480"/>
          <w:marRight w:val="0"/>
          <w:marTop w:val="0"/>
          <w:marBottom w:val="0"/>
          <w:divBdr>
            <w:top w:val="none" w:sz="0" w:space="0" w:color="auto"/>
            <w:left w:val="none" w:sz="0" w:space="0" w:color="auto"/>
            <w:bottom w:val="none" w:sz="0" w:space="0" w:color="auto"/>
            <w:right w:val="none" w:sz="0" w:space="0" w:color="auto"/>
          </w:divBdr>
        </w:div>
        <w:div w:id="40793217">
          <w:marLeft w:val="480"/>
          <w:marRight w:val="0"/>
          <w:marTop w:val="0"/>
          <w:marBottom w:val="0"/>
          <w:divBdr>
            <w:top w:val="none" w:sz="0" w:space="0" w:color="auto"/>
            <w:left w:val="none" w:sz="0" w:space="0" w:color="auto"/>
            <w:bottom w:val="none" w:sz="0" w:space="0" w:color="auto"/>
            <w:right w:val="none" w:sz="0" w:space="0" w:color="auto"/>
          </w:divBdr>
        </w:div>
        <w:div w:id="196284898">
          <w:marLeft w:val="480"/>
          <w:marRight w:val="0"/>
          <w:marTop w:val="0"/>
          <w:marBottom w:val="0"/>
          <w:divBdr>
            <w:top w:val="none" w:sz="0" w:space="0" w:color="auto"/>
            <w:left w:val="none" w:sz="0" w:space="0" w:color="auto"/>
            <w:bottom w:val="none" w:sz="0" w:space="0" w:color="auto"/>
            <w:right w:val="none" w:sz="0" w:space="0" w:color="auto"/>
          </w:divBdr>
        </w:div>
        <w:div w:id="1717972354">
          <w:marLeft w:val="480"/>
          <w:marRight w:val="0"/>
          <w:marTop w:val="0"/>
          <w:marBottom w:val="0"/>
          <w:divBdr>
            <w:top w:val="none" w:sz="0" w:space="0" w:color="auto"/>
            <w:left w:val="none" w:sz="0" w:space="0" w:color="auto"/>
            <w:bottom w:val="none" w:sz="0" w:space="0" w:color="auto"/>
            <w:right w:val="none" w:sz="0" w:space="0" w:color="auto"/>
          </w:divBdr>
        </w:div>
        <w:div w:id="601768927">
          <w:marLeft w:val="480"/>
          <w:marRight w:val="0"/>
          <w:marTop w:val="0"/>
          <w:marBottom w:val="0"/>
          <w:divBdr>
            <w:top w:val="none" w:sz="0" w:space="0" w:color="auto"/>
            <w:left w:val="none" w:sz="0" w:space="0" w:color="auto"/>
            <w:bottom w:val="none" w:sz="0" w:space="0" w:color="auto"/>
            <w:right w:val="none" w:sz="0" w:space="0" w:color="auto"/>
          </w:divBdr>
        </w:div>
        <w:div w:id="848371574">
          <w:marLeft w:val="480"/>
          <w:marRight w:val="0"/>
          <w:marTop w:val="0"/>
          <w:marBottom w:val="0"/>
          <w:divBdr>
            <w:top w:val="none" w:sz="0" w:space="0" w:color="auto"/>
            <w:left w:val="none" w:sz="0" w:space="0" w:color="auto"/>
            <w:bottom w:val="none" w:sz="0" w:space="0" w:color="auto"/>
            <w:right w:val="none" w:sz="0" w:space="0" w:color="auto"/>
          </w:divBdr>
        </w:div>
        <w:div w:id="506753554">
          <w:marLeft w:val="480"/>
          <w:marRight w:val="0"/>
          <w:marTop w:val="0"/>
          <w:marBottom w:val="0"/>
          <w:divBdr>
            <w:top w:val="none" w:sz="0" w:space="0" w:color="auto"/>
            <w:left w:val="none" w:sz="0" w:space="0" w:color="auto"/>
            <w:bottom w:val="none" w:sz="0" w:space="0" w:color="auto"/>
            <w:right w:val="none" w:sz="0" w:space="0" w:color="auto"/>
          </w:divBdr>
        </w:div>
        <w:div w:id="1715277808">
          <w:marLeft w:val="480"/>
          <w:marRight w:val="0"/>
          <w:marTop w:val="0"/>
          <w:marBottom w:val="0"/>
          <w:divBdr>
            <w:top w:val="none" w:sz="0" w:space="0" w:color="auto"/>
            <w:left w:val="none" w:sz="0" w:space="0" w:color="auto"/>
            <w:bottom w:val="none" w:sz="0" w:space="0" w:color="auto"/>
            <w:right w:val="none" w:sz="0" w:space="0" w:color="auto"/>
          </w:divBdr>
        </w:div>
        <w:div w:id="59914377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soc12060148" TargetMode="External"/><Relationship Id="rId18" Type="http://schemas.openxmlformats.org/officeDocument/2006/relationships/hyperlink" Target="https://www.ncbi.nlm.nih.gov/pmc/articles/PMC401200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ap.fftc.org.tw/article/3438" TargetMode="External"/><Relationship Id="rId17" Type="http://schemas.openxmlformats.org/officeDocument/2006/relationships/hyperlink" Target="https://www.sagepub.com/sites/default/files/upm-binaries/41165_1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uora.com/How-do-people-from-rural-areas-use-technolo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rehero.my/articles/what-is-padu-malaysia"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ajoriti.com.my/berita/2024/01/04/pendaftaran-padu-tidak-mesra-pengguna--warga-emas-desak-kerajaan-buat-kelas-tutorial-guna-sistem-online" TargetMode="External"/><Relationship Id="rId23" Type="http://schemas.openxmlformats.org/officeDocument/2006/relationships/fontTable" Target="fontTable.xml"/><Relationship Id="rId10" Type="http://schemas.openxmlformats.org/officeDocument/2006/relationships/hyperlink" Target="https://open.ncl.ac.uk/theories/2/unified-theory-of-acceptance-and-use-of%20technolog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jcc4.1215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67222B5-B0B7-4803-B360-D95D46A89504}"/>
      </w:docPartPr>
      <w:docPartBody>
        <w:p w:rsidR="008A4D91" w:rsidRDefault="0088521B">
          <w:r w:rsidRPr="005D36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1B"/>
    <w:rsid w:val="00333D4A"/>
    <w:rsid w:val="004F2C98"/>
    <w:rsid w:val="008255B5"/>
    <w:rsid w:val="0088521B"/>
    <w:rsid w:val="00887FD0"/>
    <w:rsid w:val="008A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2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C8268A-B0F0-4073-B6AF-AEE688C62DCF}">
  <we:reference id="wa104382081" version="1.55.1.0" store="en-US" storeType="OMEX"/>
  <we:alternateReferences>
    <we:reference id="WA104382081" version="1.55.1.0" store="" storeType="OMEX"/>
  </we:alternateReferences>
  <we:properties>
    <we:property name="MENDELEY_CITATIONS" value="[{&quot;citationID&quot;:&quot;MENDELEY_CITATION_aac424e4-0081-49e3-92a9-c3f0ea9bc160&quot;,&quot;properties&quot;:{&quot;noteIndex&quot;:0},&quot;isEdited&quot;:false,&quot;manualOverride&quot;:{&quot;isManuallyOverridden&quot;:false,&quot;citeprocText&quot;:&quot;(Alias, 2026; Yahya, 2017; Zahari, 2024)&quot;,&quot;manualOverrideText&quot;:&quot;&quot;},&quot;citationTag&quot;:&quot;MENDELEY_CITATION_v3_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&quot;,&quot;citationItems&quot;:[{&quot;id&quot;:&quot;41b0503c-ee3c-3bde-8b0d-63691d81e221&quot;,&quot;itemData&quot;:{&quot;type&quot;:&quot;article-journal&quot;,&quot;id&quot;:&quot;41b0503c-ee3c-3bde-8b0d-63691d81e221&quot;,&quot;title&quot;:&quot;A new academic certificate authentication using leading edge technology&quot;,&quot;author&quot;:[{&quot;family&quot;:&quot;Yahya&quot;,&quot;given&quot;:&quot;Z&quot;,&quot;parse-names&quot;:false,&quot;dropping-particle&quot;:&quot;&quot;,&quot;non-dropping-particle&quot;:&quot;&quot;}],&quot;container-title&quot;:&quot;ACM International Conference Proceeding Series&quot;,&quot;DOI&quot;:&quot;10.1145/3108421.3108428&quot;,&quot;URL&quot;:&quot;https://www.scopus.com/inward/record.uri?partnerID=HzOxMe3b&amp;scp=85028755548&amp;origin=inward&quot;,&quot;issued&quot;:{&quot;date-parts&quot;:[[2017]]},&quot;page&quot;:&quot;82-85&quot;,&quot;container-title-short&quot;:&quot;&quot;},&quot;isTemporary&quot;:false},{&quot;id&quot;:&quot;2bf6f842-4f5a-3d7e-bd53-cf0590e036a7&quot;,&quot;itemData&quot;:{&quot;type&quot;:&quot;article-journal&quot;,&quot;id&quot;:&quot;2bf6f842-4f5a-3d7e-bd53-cf0590e036a7&quot;,&quot;title&quot;:&quot;The role of communication technology in money mule victimisation: Platforms, content, and periods&quot;,&quot;author&quot;:[{&quot;family&quot;:&quot;Alias&quot;,&quot;given&quot;:&quot;N Z I&quot;,&quot;parse-names&quot;:false,&quot;dropping-particle&quot;:&quot;&quot;,&quot;non-dropping-particle&quot;:&quot;&quot;}],&quot;container-title&quot;:&quot;Multidisciplinary Science Journal&quot;,&quot;DOI&quot;:&quot;10.31893/multiscience.2026298&quot;,&quot;ISSN&quot;:&quot;2675-1240&quot;,&quot;URL&quot;:&quot;https://www.scopus.com/inward/record.uri?partnerID=HzOxMe3b&amp;scp=105019369719&amp;origin=inward&quot;,&quot;issued&quot;:{&quot;date-parts&quot;:[[2026]]},&quot;issue&quot;:&quot;5&quot;,&quot;volume&quot;:&quot;8&quot;,&quot;container-title-short&quot;:&quot;&quot;},&quot;isTemporary&quot;:false},{&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citationID&quot;:&quot;MENDELEY_CITATION_ea44ada6-5d80-4973-b45a-05f8a58f8302&quot;,&quot;properties&quot;:{&quot;noteIndex&quot;:0},&quot;isEdited&quot;:false,&quot;manualOverride&quot;:{&quot;isManuallyOverridden&quot;:false,&quot;citeprocText&quot;:&quot;(Haron, 2025; Masrom, 2024)&quot;,&quot;manualOverrideText&quot;:&quot;&quot;},&quot;citationTag&quot;:&quot;MENDELEY_CITATION_v3_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&quot;,&quot;citationItems&quot;:[{&quot;id&quot;:&quot;ee74324f-6529-32f2-9b1e-a74b2de4add5&quot;,&quot;itemData&quot;:{&quot;type&quot;:&quot;article-journal&quot;,&quot;id&quot;:&quot;ee74324f-6529-32f2-9b1e-a74b2de4add5&quot;,&quot;title&quot;:&quot;An Artificial Intelligence Approach to Monitor and Predict Student Academic Performance&quot;,&quot;author&quot;:[{&quot;family&quot;:&quot;Haron&quot;,&quot;given&quot;:&quot;N H&quot;,&quot;parse-names&quot;:false,&quot;dropping-particle&quot;:&quot;&quot;,&quot;non-dropping-particle&quot;:&quot;&quot;}],&quot;container-title&quot;:&quot;Journal of Advanced Research in Applied Sciences and Engineering Technology&quot;,&quot;DOI&quot;:&quot;10.37934/araset.44.1.105119&quot;,&quot;ISSN&quot;:&quot;2462-1943&quot;,&quot;URL&quot;:&quot;https://www.scopus.com/inward/record.uri?partnerID=HzOxMe3b&amp;scp=85192834576&amp;origin=inward&quot;,&quot;issued&quot;:{&quot;date-parts&quot;:[[2025]]},&quot;page&quot;:&quot;105-119&quot;,&quot;issue&quot;:&quot;1&quot;,&quot;volume&quot;:&quot;44&quot;,&quot;container-title-short&quot;:&quot;&quot;},&quot;isTemporary&quot;:false},{&quot;id&quot;:&quot;7264f95c-2b4a-3619-92cf-5802dad54555&quot;,&quot;itemData&quot;:{&quot;type&quot;:&quot;article-journal&quot;,&quot;id&quot;:&quot;7264f95c-2b4a-3619-92cf-5802dad54555&quot;,&quot;title&quot;:&quot;Analysis of Machine Learning in Classifying Bank Profitability with Corruption Factor&quot;,&quot;author&quot;:[{&quot;family&quot;:&quot;Masrom&quot;,&quot;given&quot;:&quot;S&quot;,&quot;parse-names&quot;:false,&quot;dropping-particle&quot;:&quot;&quot;,&quot;non-dropping-particle&quot;:&quot;&quot;}],&quot;container-title&quot;:&quot;Journal of Advanced Research in Applied Sciences and Engineering Technology&quot;,&quot;DOI&quot;:&quot;10.37934/araset.40.2.1321&quot;,&quot;ISSN&quot;:&quot;2462-1943&quot;,&quot;URL&quot;:&quot;https://www.scopus.com/inward/record.uri?partnerID=HzOxMe3b&amp;scp=85186578711&amp;origin=inward&quot;,&quot;issued&quot;:{&quot;date-parts&quot;:[[2024]]},&quot;page&quot;:&quot;13-21&quot;,&quot;issue&quot;:&quot;2&quot;,&quot;volume&quot;:&quot;40&quot;,&quot;container-title-short&quot;:&quot;&quot;},&quot;isTemporary&quot;:false}]},{&quot;citationID&quot;:&quot;MENDELEY_CITATION_0a41f398-7d45-4afc-8b32-91b3ea1f7597&quot;,&quot;properties&quot;:{&quot;noteIndex&quot;:0},&quot;isEdited&quot;:false,&quot;manualOverride&quot;:{&quot;isManuallyOverridden&quot;:false,&quot;citeprocText&quot;:&quot;(Jali, 2023; Shuhidan, 2023; Syahirah, 2023)&quot;,&quot;manualOverrideText&quot;:&quot;&quot;},&quot;citationTag&quot;:&quot;MENDELEY_CITATION_v3_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&quot;,&quot;citationItems&quot;:[{&quot;id&quot;:&quot;5cd25b2a-a8ae-389d-8fa0-09b8f0d6b970&quot;,&quot;itemData&quot;:{&quot;type&quot;:&quot;article-journal&quot;,&quot;id&quot;:&quot;5cd25b2a-a8ae-389d-8fa0-09b8f0d6b970&quot;,&quot;title&quot;:&quot;Assessing The Impacts of Community-Based Technical Education and Training Projects in Northern Malaysia&quot;,&quot;author&quot;:[{&quot;family&quot;:&quot;Syahirah&quot;,&quot;given&quot;:&quot;S&quot;,&quot;parse-names&quot;:false,&quot;dropping-particle&quot;:&quot;&quot;,&quot;non-dropping-particle&quot;:&quot;&quot;}],&quot;container-title&quot;:&quot;Journal of Technical Education and Training&quot;,&quot;DOI&quot;:&quot;10.30880/jtet.2023.15.03.020&quot;,&quot;ISSN&quot;:&quot;2229-8932&quot;,&quot;URL&quot;:&quot;https://www.scopus.com/inward/record.uri?partnerID=HzOxMe3b&amp;scp=85174062235&amp;origin=inward&quot;,&quot;issued&quot;:{&quot;date-parts&quot;:[[2023]]},&quot;page&quot;:&quot;224-234&quot;,&quot;issue&quot;:&quot;3&quot;,&quot;volume&quot;:&quot;15&quot;,&quot;container-title-short&quot;:&quot;&quot;},&quot;isTemporary&quot;:false},{&quot;id&quot;:&quot;38ce3459-6a86-3482-80dc-6c91280cfd84&quot;,&quot;itemData&quot;:{&quot;type&quot;:&quot;article-journal&quot;,&quot;id&quot;:&quot;38ce3459-6a86-3482-80dc-6c91280cfd84&quot;,&quot;title&quot;:&quot;Unfolding emotions for creating happiness and quality of life in Malaysia's low-income community using text mining&quot;,&quot;author&quot;:[{&quot;family&quot;:&quot;Shuhidan&quot;,&quot;given&quot;:&quot;S M&quot;,&quot;parse-names&quot;:false,&quot;dropping-particle&quot;:&quot;&quot;,&quot;non-dropping-particle&quot;:&quot;&quot;}],&quot;container-title&quot;:&quot;Journal of Community and Applied Social Psychology&quot;,&quot;container-title-short&quot;:&quot;J. Community Appl. Soc. Psychol.&quot;,&quot;DOI&quot;:&quot;10.1002/casp.2716&quot;,&quot;ISSN&quot;:&quot;1052-9284&quot;,&quot;URL&quot;:&quot;https://www.scopus.com/inward/record.uri?partnerID=HzOxMe3b&amp;scp=85165286968&amp;origin=inward&quot;,&quot;issued&quot;:{&quot;date-parts&quot;:[[2023]]},&quot;page&quot;:&quot;1078-1098&quot;,&quot;issue&quot;:&quot;5&quot;,&quot;volume&quot;:&quot;33&quot;},&quot;isTemporary&quot;:false},{&quot;id&quot;:&quot;269e748e-c707-3e9c-aaa4-90e4f473544c&quot;,&quot;itemData&quot;:{&quot;type&quot;:&quot;article-journal&quot;,&quot;id&quot;:&quot;269e748e-c707-3e9c-aaa4-90e4f473544c&quot;,&quot;title&quot;:&quot;Examining the relationship of environmental and community well-being towards sustainability of electric vehicles (EV) bus program&quot;,&quot;author&quot;:[{&quot;family&quot;:&quot;Jali&quot;,&quot;given&quot;:&quot;M N&quot;,&quot;parse-names&quot;:false,&quot;dropping-particle&quot;:&quot;&quot;,&quot;non-dropping-particle&quot;:&quot;&quot;}],&quot;container-title&quot;:&quot;Iop Conference Series Earth and Environmental Science&quot;,&quot;container-title-short&quot;:&quot;IOP Conf. Ser. Earth Environ. Sci.&quot;,&quot;DOI&quot;:&quot;10.1088/1755-1315/1281/1/012075&quot;,&quot;ISSN&quot;:&quot;1755-1307&quot;,&quot;URL&quot;:&quot;https://www.scopus.com/inward/record.uri?partnerID=HzOxMe3b&amp;scp=85182385961&amp;origin=inward&quot;,&quot;issued&quot;:{&quot;date-parts&quot;:[[2023]]},&quot;issue&quot;:&quot;1&quot;,&quot;volume&quot;:&quot;1281&quot;},&quot;isTemporary&quot;:false}]},{&quot;citationID&quot;:&quot;MENDELEY_CITATION_6c94c498-96ac-42b4-b879-cbe3866367e6&quot;,&quot;properties&quot;:{&quot;noteIndex&quot;:0},&quot;isEdited&quot;:false,&quot;manualOverride&quot;:{&quot;isManuallyOverridden&quot;:false,&quot;citeprocText&quot;:&quot;(Aini, 2025; bin Zakaria, 2024; Ibrahim, 2018)&quot;,&quot;manualOverrideText&quot;:&quot;&quot;},&quot;citationTag&quot;:&quot;MENDELEY_CITATION_v3_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&quot;,&quot;citationItems&quot;:[{&quot;id&quot;:&quot;8fec48a6-5fd1-3763-9901-9cd0a6cda80d&quot;,&quot;itemData&quot;:{&quot;type&quot;:&quot;article-journal&quot;,&quot;id&quot;:&quot;8fec48a6-5fd1-3763-9901-9cd0a6cda80d&quot;,&quot;title&quot;:&quot;Instrument development to measure the quality of non-profit organisation (NPO) website&quot;,&quot;author&quot;:[{&quot;family&quot;:&quot;Ibrahim&quot;,&quot;given&quot;:&quot;M S&quot;,&quot;parse-names&quot;:false,&quot;dropping-particle&quot;:&quot;&quot;,&quot;non-dropping-particle&quot;:&quot;&quot;}],&quot;container-title&quot;:&quot;Aip Conference Proceedings&quot;,&quot;container-title-short&quot;:&quot;AIP Conf. Proc.&quot;,&quot;DOI&quot;:&quot;10.1063/1.5062708&quot;,&quot;ISSN&quot;:&quot;0094-243X&quot;,&quot;URL&quot;:&quot;https://www.scopus.com/inward/record.uri?partnerID=HzOxMe3b&amp;scp=85055547375&amp;origin=inward&quot;,&quot;issued&quot;:{&quot;date-parts&quot;:[[2018]]},&quot;volume&quot;:&quot;2020&quot;},&quot;isTemporary&quot;:false},{&quot;id&quot;:&quot;78daecba-33d7-334f-b588-4e4f18d49a5c&quot;,&quot;itemData&quot;:{&quot;type&quot;:&quot;article-journal&quot;,&quot;id&quot;:&quot;78daecba-33d7-334f-b588-4e4f18d49a5c&quot;,&quot;title&quot;:&quot;Integration of Artificial Intelligence (AI) in Learning English Writing in Higher Education&quot;,&quot;author&quot;:[{&quot;family&quot;:&quot;Aini&quot;,&quot;given&quot;:&quot;N&quot;,&quot;parse-names&quot;:false,&quot;dropping-particle&quot;:&quot;&quot;,&quot;non-dropping-particle&quot;:&quot;&quot;}],&quot;container-title&quot;:&quot;Journal of Learning for Development&quot;,&quot;DOI&quot;:&quot;10.56059/jl4d.v12i2.1596&quot;,&quot;ISSN&quot;:&quot;2311-1550&quot;,&quot;URL&quot;:&quot;https://www.scopus.com/inward/record.uri?partnerID=HzOxMe3b&amp;scp=105012375562&amp;origin=inward&quot;,&quot;issued&quot;:{&quot;date-parts&quot;:[[2025]]},&quot;page&quot;:&quot;364-371&quot;,&quot;issue&quot;:&quot;2&quot;,&quot;volume&quot;:&quot;12&quot;,&quot;container-title-short&quot;:&quot;&quot;},&quot;isTemporary&quot;:false},{&quot;id&quot;:&quot;98e760a3-700e-319b-86bb-d355777ee6ba&quot;,&quot;itemData&quot;:{&quot;type&quot;:&quot;article-journal&quot;,&quot;id&quot;:&quot;98e760a3-700e-319b-86bb-d355777ee6ba&quot;,&quot;title&quot;:&quot;Automated Aquaponics Systems to Support Sustainable Development Goals&quot;,&quot;author&quot;:[{&quot;family&quot;:&quot;Zakaria&quot;,&quot;given&quot;:&quot;M S&quot;,&quot;parse-names&quot;:false,&quot;dropping-particle&quot;:&quot;&quot;,&quot;non-dropping-particle&quot;:&quot;bin&quot;}],&quot;container-title&quot;:&quot;Lecture Notes in Networks and Systems&quot;,&quot;DOI&quot;:&quot;10.1007/978-3-031-67437-2_11&quot;,&quot;ISSN&quot;:&quot;2367-3370&quot;,&quot;URL&quot;:&quot;https://www.scopus.com/inward/record.uri?partnerID=HzOxMe3b&amp;scp=85206460641&amp;origin=inward&quot;,&quot;issued&quot;:{&quot;date-parts&quot;:[[2024]]},&quot;page&quot;:&quot;107-122&quot;,&quot;volume&quot;:&quot;1081&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69415068641"/>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7168-C53B-481B-A921-3EC2FA38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3708</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24795</CharactersWithSpaces>
  <SharedDoc>false</SharedDoc>
  <HLinks>
    <vt:vector size="66" baseType="variant">
      <vt:variant>
        <vt:i4>1245248</vt:i4>
      </vt:variant>
      <vt:variant>
        <vt:i4>30</vt:i4>
      </vt:variant>
      <vt:variant>
        <vt:i4>0</vt:i4>
      </vt:variant>
      <vt:variant>
        <vt:i4>5</vt:i4>
      </vt:variant>
      <vt:variant>
        <vt:lpwstr>https://www.ncbi.nlm.nih.gov/pmc/articles/PMC4012002/</vt:lpwstr>
      </vt:variant>
      <vt:variant>
        <vt:lpwstr/>
      </vt:variant>
      <vt:variant>
        <vt:i4>1310834</vt:i4>
      </vt:variant>
      <vt:variant>
        <vt:i4>27</vt:i4>
      </vt:variant>
      <vt:variant>
        <vt:i4>0</vt:i4>
      </vt:variant>
      <vt:variant>
        <vt:i4>5</vt:i4>
      </vt:variant>
      <vt:variant>
        <vt:lpwstr>https://www.sagepub.com/sites/default/files/upm-binaries/41165_10.pdf</vt:lpwstr>
      </vt:variant>
      <vt:variant>
        <vt:lpwstr/>
      </vt:variant>
      <vt:variant>
        <vt:i4>3407975</vt:i4>
      </vt:variant>
      <vt:variant>
        <vt:i4>24</vt:i4>
      </vt:variant>
      <vt:variant>
        <vt:i4>0</vt:i4>
      </vt:variant>
      <vt:variant>
        <vt:i4>5</vt:i4>
      </vt:variant>
      <vt:variant>
        <vt:lpwstr>https://www.quora.com/How-do-people-from-rural-areas-use-technology</vt:lpwstr>
      </vt:variant>
      <vt:variant>
        <vt:lpwstr/>
      </vt:variant>
      <vt:variant>
        <vt:i4>1114207</vt:i4>
      </vt:variant>
      <vt:variant>
        <vt:i4>21</vt:i4>
      </vt:variant>
      <vt:variant>
        <vt:i4>0</vt:i4>
      </vt:variant>
      <vt:variant>
        <vt:i4>5</vt:i4>
      </vt:variant>
      <vt:variant>
        <vt:lpwstr>https://majoriti.com.my/berita/2024/01/04/pendaftaran-padu-tidak-mesra-pengguna--warga-emas-desak-kerajaan-buat-kelas-tutorial-guna-sistem-online</vt:lpwstr>
      </vt:variant>
      <vt:variant>
        <vt:lpwstr/>
      </vt:variant>
      <vt:variant>
        <vt:i4>7405690</vt:i4>
      </vt:variant>
      <vt:variant>
        <vt:i4>18</vt:i4>
      </vt:variant>
      <vt:variant>
        <vt:i4>0</vt:i4>
      </vt:variant>
      <vt:variant>
        <vt:i4>5</vt:i4>
      </vt:variant>
      <vt:variant>
        <vt:lpwstr>https://doi.org/10.1111/jcc4.12154</vt:lpwstr>
      </vt:variant>
      <vt:variant>
        <vt:lpwstr/>
      </vt:variant>
      <vt:variant>
        <vt:i4>7471228</vt:i4>
      </vt:variant>
      <vt:variant>
        <vt:i4>15</vt:i4>
      </vt:variant>
      <vt:variant>
        <vt:i4>0</vt:i4>
      </vt:variant>
      <vt:variant>
        <vt:i4>5</vt:i4>
      </vt:variant>
      <vt:variant>
        <vt:lpwstr>https://doi.org/10.3390/soc12060148</vt:lpwstr>
      </vt:variant>
      <vt:variant>
        <vt:lpwstr/>
      </vt:variant>
      <vt:variant>
        <vt:i4>6619189</vt:i4>
      </vt:variant>
      <vt:variant>
        <vt:i4>12</vt:i4>
      </vt:variant>
      <vt:variant>
        <vt:i4>0</vt:i4>
      </vt:variant>
      <vt:variant>
        <vt:i4>5</vt:i4>
      </vt:variant>
      <vt:variant>
        <vt:lpwstr>https://ap.fftc.org.tw/article/3438</vt:lpwstr>
      </vt:variant>
      <vt:variant>
        <vt:lpwstr/>
      </vt:variant>
      <vt:variant>
        <vt:i4>589828</vt:i4>
      </vt:variant>
      <vt:variant>
        <vt:i4>9</vt:i4>
      </vt:variant>
      <vt:variant>
        <vt:i4>0</vt:i4>
      </vt:variant>
      <vt:variant>
        <vt:i4>5</vt:i4>
      </vt:variant>
      <vt:variant>
        <vt:lpwstr>https://www.comparehero.my/articles/what-is-padu-malaysia</vt:lpwstr>
      </vt:variant>
      <vt:variant>
        <vt:lpwstr/>
      </vt:variant>
      <vt:variant>
        <vt:i4>262226</vt:i4>
      </vt:variant>
      <vt:variant>
        <vt:i4>6</vt:i4>
      </vt:variant>
      <vt:variant>
        <vt:i4>0</vt:i4>
      </vt:variant>
      <vt:variant>
        <vt:i4>5</vt:i4>
      </vt:variant>
      <vt:variant>
        <vt:lpwstr>https://open.ncl.ac.uk/theories/2/unified-theory-of-acceptance-and-use-of technology/</vt:lpwstr>
      </vt:variant>
      <vt:variant>
        <vt:lpwstr/>
      </vt: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5</cp:revision>
  <dcterms:created xsi:type="dcterms:W3CDTF">2026-01-26T08:02:00Z</dcterms:created>
  <dcterms:modified xsi:type="dcterms:W3CDTF">2026-02-04T01:20:00Z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e841d21ee6951728066b3cc1d266b17cf007744c8355dd56e2145ef13cc09434</vt:lpwstr>
  </property>
</Properties>
</file>